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42E8DAAD" w14:textId="77777777" w:rsidR="0042205A" w:rsidRDefault="00DB1580"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Pr>
                <w:rFonts w:ascii="Arial" w:hAnsi="Arial" w:cs="Arial"/>
                <w:i/>
                <w:color w:val="000000" w:themeColor="text1"/>
                <w:sz w:val="22"/>
                <w:szCs w:val="22"/>
                <w:lang w:val="en-NZ"/>
              </w:rPr>
              <w:t>Ivan M. Johnstone PhD</w:t>
            </w:r>
          </w:p>
          <w:p w14:paraId="0516EEE1" w14:textId="286E08C9" w:rsidR="00F2041E" w:rsidRDefault="00F2041E"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b w:val="0"/>
                <w:bCs w:val="0"/>
                <w:i/>
                <w:color w:val="000000" w:themeColor="text1"/>
                <w:sz w:val="22"/>
                <w:szCs w:val="22"/>
                <w:lang w:val="en-NZ"/>
              </w:rPr>
              <w:t>Member of Seniors Climate Action Network</w:t>
            </w:r>
            <w:r w:rsidR="00617C53">
              <w:rPr>
                <w:rFonts w:ascii="Arial" w:hAnsi="Arial" w:cs="Arial"/>
                <w:b w:val="0"/>
                <w:bCs w:val="0"/>
                <w:i/>
                <w:color w:val="000000" w:themeColor="text1"/>
                <w:sz w:val="22"/>
                <w:szCs w:val="22"/>
                <w:lang w:val="en-NZ"/>
              </w:rPr>
              <w:t xml:space="preserve"> (SCAN)</w:t>
            </w:r>
          </w:p>
          <w:p w14:paraId="48C8D7E1" w14:textId="523C9C66" w:rsidR="00CE10D1" w:rsidRDefault="00CE10D1"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sidRPr="00CE10D1">
              <w:rPr>
                <w:rFonts w:ascii="Arial" w:hAnsi="Arial" w:cs="Arial"/>
                <w:b w:val="0"/>
                <w:bCs w:val="0"/>
                <w:i/>
                <w:color w:val="000000" w:themeColor="text1"/>
                <w:sz w:val="22"/>
                <w:szCs w:val="22"/>
                <w:lang w:val="en-NZ"/>
              </w:rPr>
              <w:t>https://www.facebook.com/groups/964056880274284/</w:t>
            </w:r>
          </w:p>
          <w:p w14:paraId="268D5EF9" w14:textId="34CAA3CC" w:rsidR="00DB1580" w:rsidRPr="00F54A1F" w:rsidRDefault="00F2041E" w:rsidP="00F2041E">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b w:val="0"/>
                <w:bCs w:val="0"/>
                <w:i/>
                <w:color w:val="000000" w:themeColor="text1"/>
                <w:sz w:val="22"/>
                <w:szCs w:val="22"/>
                <w:lang w:val="en-NZ"/>
              </w:rPr>
              <w:t xml:space="preserve">Author of </w:t>
            </w:r>
            <w:r w:rsidR="00DB1580" w:rsidRPr="00F2041E">
              <w:rPr>
                <w:rFonts w:ascii="Arial" w:hAnsi="Arial" w:cs="Arial"/>
                <w:b w:val="0"/>
                <w:bCs w:val="0"/>
                <w:i/>
                <w:color w:val="000000" w:themeColor="text1"/>
                <w:sz w:val="22"/>
                <w:szCs w:val="22"/>
                <w:lang w:val="en-NZ"/>
              </w:rPr>
              <w:t>www.insearchofsteadystate.org</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6B371371" w14:textId="03C794E8" w:rsidR="0042205A" w:rsidRDefault="00DB1580"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21 Prosser Street</w:t>
            </w:r>
          </w:p>
          <w:p w14:paraId="1AA82C06" w14:textId="73B547C3" w:rsidR="00DB1580" w:rsidRDefault="00DB1580"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Green Island</w:t>
            </w:r>
          </w:p>
          <w:p w14:paraId="407D7A7B" w14:textId="5CFAAB7D" w:rsidR="0042205A" w:rsidRPr="00F54A1F" w:rsidRDefault="00DB1580" w:rsidP="00F2041E">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Dunedin 9018</w:t>
            </w: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694CD74A" w:rsidR="0042205A" w:rsidRPr="00F54A1F" w:rsidRDefault="00DB1580"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(03) 4884602</w:t>
            </w: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6106F447" w:rsidR="0042205A" w:rsidRPr="00F54A1F" w:rsidRDefault="00DB1580"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Ivan.johnstone@ivanjohnstone.com</w:t>
            </w:r>
          </w:p>
        </w:tc>
      </w:tr>
    </w:tbl>
    <w:p w14:paraId="6CFCFD33" w14:textId="2D61D479" w:rsidR="00712C9C" w:rsidRDefault="00712C9C" w:rsidP="005F4DDD">
      <w:pPr>
        <w:pStyle w:val="BodyBullet"/>
        <w:spacing w:after="200" w:line="276" w:lineRule="auto"/>
        <w:rPr>
          <w:rFonts w:ascii="Arial" w:hAnsi="Arial" w:cs="Arial"/>
          <w:sz w:val="22"/>
          <w:szCs w:val="22"/>
          <w:lang w:val="en-NZ"/>
        </w:rPr>
      </w:pPr>
    </w:p>
    <w:p w14:paraId="1D20F097" w14:textId="77777777" w:rsidR="00712C9C" w:rsidRDefault="00712C9C">
      <w:pPr>
        <w:spacing w:after="160" w:line="259" w:lineRule="auto"/>
        <w:rPr>
          <w:rFonts w:ascii="Arial" w:eastAsia="Arial Unicode MS" w:hAnsi="Arial" w:cs="Arial"/>
          <w:color w:val="000000"/>
          <w:sz w:val="22"/>
          <w:szCs w:val="22"/>
          <w:lang w:val="en-NZ" w:eastAsia="en-GB"/>
        </w:rPr>
      </w:pPr>
      <w:r>
        <w:rPr>
          <w:rFonts w:ascii="Arial" w:hAnsi="Arial" w:cs="Arial"/>
          <w:sz w:val="22"/>
          <w:szCs w:val="22"/>
          <w:lang w:val="en-NZ"/>
        </w:rPr>
        <w:br w:type="page"/>
      </w: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752299D2" w:rsidR="007D0A19" w:rsidRDefault="007D0A19" w:rsidP="005F4DDD">
            <w:pPr>
              <w:pStyle w:val="BodyBullet"/>
              <w:spacing w:after="200" w:line="276" w:lineRule="auto"/>
              <w:rPr>
                <w:rFonts w:ascii="Arial" w:hAnsi="Arial" w:cs="Arial"/>
                <w:b w:val="0"/>
                <w:bCs w:val="0"/>
                <w:i/>
                <w:sz w:val="22"/>
                <w:szCs w:val="22"/>
              </w:rPr>
            </w:pPr>
            <w:r>
              <w:rPr>
                <w:rFonts w:ascii="Arial" w:hAnsi="Arial" w:cs="Arial"/>
                <w:i/>
                <w:sz w:val="22"/>
                <w:szCs w:val="22"/>
              </w:rPr>
              <w:t>Answer:</w:t>
            </w:r>
            <w:r w:rsidR="00E40E9B">
              <w:rPr>
                <w:rFonts w:ascii="Arial" w:hAnsi="Arial" w:cs="Arial"/>
                <w:i/>
                <w:sz w:val="22"/>
                <w:szCs w:val="22"/>
              </w:rPr>
              <w:t xml:space="preserve"> </w:t>
            </w:r>
          </w:p>
          <w:p w14:paraId="4DF1938A" w14:textId="4F1CF14B" w:rsidR="00EB590E" w:rsidRPr="006F346E" w:rsidRDefault="00EB590E" w:rsidP="00EB590E">
            <w:pPr>
              <w:rPr>
                <w:rFonts w:ascii="Arial" w:hAnsi="Arial" w:cs="Arial"/>
                <w:sz w:val="20"/>
                <w:szCs w:val="20"/>
              </w:rPr>
            </w:pPr>
            <w:r w:rsidRPr="006F346E">
              <w:rPr>
                <w:rFonts w:ascii="Arial" w:hAnsi="Arial" w:cs="Arial"/>
                <w:sz w:val="20"/>
                <w:szCs w:val="20"/>
              </w:rPr>
              <w:t>New Zealand Productivity Commission Report</w:t>
            </w:r>
            <w:r w:rsidR="00020473" w:rsidRPr="006F346E">
              <w:rPr>
                <w:rFonts w:ascii="Arial" w:hAnsi="Arial" w:cs="Arial"/>
                <w:sz w:val="20"/>
                <w:szCs w:val="20"/>
              </w:rPr>
              <w:t xml:space="preserve">: </w:t>
            </w:r>
            <w:r w:rsidR="00E56799" w:rsidRPr="006F346E">
              <w:rPr>
                <w:i/>
                <w:sz w:val="20"/>
                <w:szCs w:val="20"/>
              </w:rPr>
              <w:t xml:space="preserve"> </w:t>
            </w:r>
            <w:r w:rsidR="00E56799" w:rsidRPr="006F346E">
              <w:rPr>
                <w:rFonts w:ascii="Arial" w:hAnsi="Arial" w:cs="Arial"/>
                <w:i/>
                <w:sz w:val="20"/>
                <w:szCs w:val="20"/>
              </w:rPr>
              <w:t>Low-emission economy NZ</w:t>
            </w:r>
            <w:r w:rsidR="00E56799" w:rsidRPr="006F346E">
              <w:rPr>
                <w:rFonts w:ascii="Arial" w:hAnsi="Arial" w:cs="Arial"/>
                <w:sz w:val="20"/>
                <w:szCs w:val="20"/>
              </w:rPr>
              <w:t xml:space="preserve"> </w:t>
            </w:r>
          </w:p>
          <w:p w14:paraId="1039F05A" w14:textId="1ED2FEA5" w:rsidR="00020473" w:rsidRDefault="00020473" w:rsidP="00EB590E">
            <w:pPr>
              <w:pStyle w:val="BodyBullet"/>
              <w:spacing w:after="200" w:line="276" w:lineRule="auto"/>
              <w:rPr>
                <w:rFonts w:ascii="Arial" w:hAnsi="Arial" w:cs="Arial"/>
                <w:iCs/>
                <w:sz w:val="20"/>
              </w:rPr>
            </w:pPr>
          </w:p>
          <w:p w14:paraId="1F7FD031" w14:textId="3960B7C5" w:rsidR="00A63157" w:rsidRPr="00712C9C" w:rsidRDefault="007C3B8F" w:rsidP="002C5179">
            <w:pPr>
              <w:pStyle w:val="BodyBullet"/>
              <w:numPr>
                <w:ilvl w:val="0"/>
                <w:numId w:val="18"/>
              </w:numPr>
              <w:spacing w:after="200" w:line="276" w:lineRule="auto"/>
              <w:ind w:left="457" w:hanging="425"/>
              <w:jc w:val="both"/>
              <w:rPr>
                <w:rFonts w:ascii="Arial" w:hAnsi="Arial" w:cs="Arial"/>
                <w:b w:val="0"/>
                <w:bCs w:val="0"/>
                <w:iCs/>
                <w:sz w:val="20"/>
              </w:rPr>
            </w:pPr>
            <w:r w:rsidRPr="00712C9C">
              <w:rPr>
                <w:rFonts w:ascii="Arial" w:hAnsi="Arial" w:cs="Arial"/>
                <w:b w:val="0"/>
                <w:bCs w:val="0"/>
                <w:iCs/>
                <w:sz w:val="20"/>
              </w:rPr>
              <w:t>I recommended that New Zealand adopts a Hybrid Emissions Pricing Scheme with a cap on emissions and a minimum cap on carbon pricing with full Government control over the auction process.</w:t>
            </w:r>
          </w:p>
          <w:p w14:paraId="360240E7" w14:textId="57D059B8" w:rsidR="00A63157" w:rsidRPr="00712C9C" w:rsidRDefault="007C3B8F" w:rsidP="002C5179">
            <w:pPr>
              <w:pStyle w:val="BodyBullet"/>
              <w:numPr>
                <w:ilvl w:val="0"/>
                <w:numId w:val="18"/>
              </w:numPr>
              <w:spacing w:after="200" w:line="276" w:lineRule="auto"/>
              <w:ind w:left="457" w:hanging="425"/>
              <w:jc w:val="both"/>
              <w:rPr>
                <w:rFonts w:ascii="Arial" w:hAnsi="Arial" w:cs="Arial"/>
                <w:b w:val="0"/>
                <w:bCs w:val="0"/>
                <w:iCs/>
                <w:sz w:val="20"/>
              </w:rPr>
            </w:pPr>
            <w:r w:rsidRPr="00712C9C">
              <w:rPr>
                <w:rFonts w:ascii="Arial" w:hAnsi="Arial" w:cs="Arial"/>
                <w:b w:val="0"/>
                <w:bCs w:val="0"/>
                <w:iCs/>
                <w:sz w:val="20"/>
              </w:rPr>
              <w:t>I recommended that the Final Report addresses issues of peak oil and allied contingency planning.</w:t>
            </w:r>
          </w:p>
          <w:p w14:paraId="54E8E3BF" w14:textId="2E465633" w:rsidR="00A63157" w:rsidRPr="00712C9C" w:rsidRDefault="00712C9C" w:rsidP="002C5179">
            <w:pPr>
              <w:pStyle w:val="BodyBullet"/>
              <w:numPr>
                <w:ilvl w:val="0"/>
                <w:numId w:val="18"/>
              </w:numPr>
              <w:spacing w:after="200" w:line="276" w:lineRule="auto"/>
              <w:ind w:left="457" w:hanging="425"/>
              <w:jc w:val="both"/>
              <w:rPr>
                <w:rFonts w:ascii="Arial" w:hAnsi="Arial" w:cs="Arial"/>
                <w:b w:val="0"/>
                <w:bCs w:val="0"/>
                <w:iCs/>
                <w:sz w:val="20"/>
              </w:rPr>
            </w:pPr>
            <w:r w:rsidRPr="00712C9C">
              <w:rPr>
                <w:rFonts w:ascii="Arial" w:hAnsi="Arial" w:cs="Arial"/>
                <w:b w:val="0"/>
                <w:bCs w:val="0"/>
                <w:iCs/>
                <w:sz w:val="20"/>
              </w:rPr>
              <w:t>I recommended that Government invests revenue generated by an adopted Emissions Pricing Scheme in renewable energy projects.</w:t>
            </w:r>
          </w:p>
          <w:p w14:paraId="104DCFAE" w14:textId="5057D41B" w:rsidR="00ED6A0E" w:rsidRPr="00ED6A0E" w:rsidRDefault="00712C9C" w:rsidP="002C5179">
            <w:pPr>
              <w:pStyle w:val="BodyBullet"/>
              <w:numPr>
                <w:ilvl w:val="0"/>
                <w:numId w:val="18"/>
              </w:numPr>
              <w:spacing w:after="200" w:line="276" w:lineRule="auto"/>
              <w:ind w:left="457" w:hanging="425"/>
              <w:jc w:val="both"/>
              <w:rPr>
                <w:rFonts w:ascii="Arial" w:hAnsi="Arial" w:cs="Arial"/>
                <w:b w:val="0"/>
                <w:bCs w:val="0"/>
                <w:iCs/>
                <w:sz w:val="20"/>
              </w:rPr>
            </w:pPr>
            <w:r>
              <w:rPr>
                <w:rFonts w:ascii="Arial" w:hAnsi="Arial" w:cs="Arial"/>
                <w:b w:val="0"/>
                <w:bCs w:val="0"/>
                <w:iCs/>
                <w:sz w:val="20"/>
              </w:rPr>
              <w:t xml:space="preserve">I </w:t>
            </w:r>
            <w:r w:rsidR="00ED6A0E" w:rsidRPr="00712C9C">
              <w:rPr>
                <w:rFonts w:ascii="Arial" w:hAnsi="Arial" w:cs="Arial"/>
                <w:b w:val="0"/>
                <w:bCs w:val="0"/>
                <w:iCs/>
                <w:sz w:val="20"/>
              </w:rPr>
              <w:t>recommend</w:t>
            </w:r>
            <w:r w:rsidR="00ED6A0E">
              <w:rPr>
                <w:rFonts w:ascii="Arial" w:hAnsi="Arial" w:cs="Arial"/>
                <w:b w:val="0"/>
                <w:bCs w:val="0"/>
                <w:iCs/>
                <w:sz w:val="20"/>
              </w:rPr>
              <w:t>ed</w:t>
            </w:r>
            <w:r w:rsidR="00ED6A0E" w:rsidRPr="00712C9C">
              <w:rPr>
                <w:rFonts w:ascii="Arial" w:hAnsi="Arial" w:cs="Arial"/>
                <w:b w:val="0"/>
                <w:bCs w:val="0"/>
                <w:iCs/>
                <w:sz w:val="20"/>
              </w:rPr>
              <w:t xml:space="preserve"> that Government electrif</w:t>
            </w:r>
            <w:r w:rsidR="00ED6A0E">
              <w:rPr>
                <w:rFonts w:ascii="Arial" w:hAnsi="Arial" w:cs="Arial"/>
                <w:b w:val="0"/>
                <w:bCs w:val="0"/>
                <w:iCs/>
                <w:sz w:val="20"/>
              </w:rPr>
              <w:t xml:space="preserve">ies the </w:t>
            </w:r>
            <w:r w:rsidR="00ED6A0E" w:rsidRPr="00712C9C">
              <w:rPr>
                <w:rFonts w:ascii="Arial" w:hAnsi="Arial" w:cs="Arial"/>
                <w:b w:val="0"/>
                <w:bCs w:val="0"/>
                <w:iCs/>
                <w:sz w:val="20"/>
              </w:rPr>
              <w:t>city</w:t>
            </w:r>
            <w:r w:rsidR="00ED6A0E">
              <w:rPr>
                <w:rFonts w:ascii="Arial" w:hAnsi="Arial" w:cs="Arial"/>
                <w:b w:val="0"/>
                <w:bCs w:val="0"/>
                <w:iCs/>
                <w:sz w:val="20"/>
              </w:rPr>
              <w:t>-</w:t>
            </w:r>
            <w:r w:rsidR="00ED6A0E" w:rsidRPr="00712C9C">
              <w:rPr>
                <w:rFonts w:ascii="Arial" w:hAnsi="Arial" w:cs="Arial"/>
                <w:b w:val="0"/>
                <w:bCs w:val="0"/>
                <w:iCs/>
                <w:sz w:val="20"/>
              </w:rPr>
              <w:t>to</w:t>
            </w:r>
            <w:r w:rsidR="00ED6A0E">
              <w:rPr>
                <w:rFonts w:ascii="Arial" w:hAnsi="Arial" w:cs="Arial"/>
                <w:b w:val="0"/>
                <w:bCs w:val="0"/>
                <w:iCs/>
                <w:sz w:val="20"/>
              </w:rPr>
              <w:t>-</w:t>
            </w:r>
            <w:r w:rsidR="00ED6A0E" w:rsidRPr="00712C9C">
              <w:rPr>
                <w:rFonts w:ascii="Arial" w:hAnsi="Arial" w:cs="Arial"/>
                <w:b w:val="0"/>
                <w:bCs w:val="0"/>
                <w:iCs/>
                <w:sz w:val="20"/>
              </w:rPr>
              <w:t>city New Zealand railway network</w:t>
            </w:r>
            <w:r w:rsidR="00ED6A0E">
              <w:rPr>
                <w:rFonts w:ascii="Arial" w:hAnsi="Arial" w:cs="Arial"/>
                <w:b w:val="0"/>
                <w:bCs w:val="0"/>
                <w:iCs/>
                <w:sz w:val="20"/>
              </w:rPr>
              <w:t xml:space="preserve">. </w:t>
            </w:r>
            <w:r w:rsidR="00ED6A0E" w:rsidRPr="00712C9C">
              <w:rPr>
                <w:rFonts w:ascii="Arial" w:hAnsi="Arial" w:cs="Arial"/>
                <w:b w:val="0"/>
                <w:bCs w:val="0"/>
                <w:iCs/>
                <w:sz w:val="20"/>
              </w:rPr>
              <w:t xml:space="preserve"> </w:t>
            </w:r>
          </w:p>
          <w:p w14:paraId="69570F8D" w14:textId="177FB566" w:rsidR="00712C9C" w:rsidRDefault="00ED6A0E" w:rsidP="002C5179">
            <w:pPr>
              <w:pStyle w:val="BodyBullet"/>
              <w:numPr>
                <w:ilvl w:val="0"/>
                <w:numId w:val="18"/>
              </w:numPr>
              <w:spacing w:after="200" w:line="276" w:lineRule="auto"/>
              <w:ind w:left="457" w:hanging="425"/>
              <w:jc w:val="both"/>
              <w:rPr>
                <w:rFonts w:ascii="Arial" w:hAnsi="Arial" w:cs="Arial"/>
                <w:b w:val="0"/>
                <w:bCs w:val="0"/>
                <w:iCs/>
                <w:sz w:val="20"/>
              </w:rPr>
            </w:pPr>
            <w:r>
              <w:rPr>
                <w:rFonts w:ascii="Arial" w:hAnsi="Arial" w:cs="Arial"/>
                <w:b w:val="0"/>
                <w:bCs w:val="0"/>
                <w:iCs/>
                <w:sz w:val="20"/>
              </w:rPr>
              <w:t>I r</w:t>
            </w:r>
            <w:r w:rsidR="00712C9C" w:rsidRPr="00712C9C">
              <w:rPr>
                <w:rFonts w:ascii="Arial" w:hAnsi="Arial" w:cs="Arial"/>
                <w:b w:val="0"/>
                <w:bCs w:val="0"/>
                <w:iCs/>
                <w:sz w:val="20"/>
              </w:rPr>
              <w:t>ecommend</w:t>
            </w:r>
            <w:r w:rsidR="00712C9C">
              <w:rPr>
                <w:rFonts w:ascii="Arial" w:hAnsi="Arial" w:cs="Arial"/>
                <w:b w:val="0"/>
                <w:bCs w:val="0"/>
                <w:iCs/>
                <w:sz w:val="20"/>
              </w:rPr>
              <w:t>ed</w:t>
            </w:r>
            <w:r w:rsidR="00712C9C" w:rsidRPr="00712C9C">
              <w:rPr>
                <w:rFonts w:ascii="Arial" w:hAnsi="Arial" w:cs="Arial"/>
                <w:b w:val="0"/>
                <w:bCs w:val="0"/>
                <w:iCs/>
                <w:sz w:val="20"/>
              </w:rPr>
              <w:t xml:space="preserve"> that Government carries out a study of the impact of </w:t>
            </w:r>
            <w:r w:rsidR="005D2B4D">
              <w:rPr>
                <w:rFonts w:ascii="Arial" w:hAnsi="Arial" w:cs="Arial"/>
                <w:b w:val="0"/>
                <w:bCs w:val="0"/>
                <w:iCs/>
                <w:sz w:val="20"/>
              </w:rPr>
              <w:t xml:space="preserve">the Tiwai Point aluminium smelter </w:t>
            </w:r>
            <w:r w:rsidR="00712C9C" w:rsidRPr="00712C9C">
              <w:rPr>
                <w:rFonts w:ascii="Arial" w:hAnsi="Arial" w:cs="Arial"/>
                <w:b w:val="0"/>
                <w:bCs w:val="0"/>
                <w:iCs/>
                <w:sz w:val="20"/>
              </w:rPr>
              <w:t xml:space="preserve">continuing its current consumption of electricity when additional electricity will be needed by electric vehicles and electrification of </w:t>
            </w:r>
            <w:r>
              <w:rPr>
                <w:rFonts w:ascii="Arial" w:hAnsi="Arial" w:cs="Arial"/>
                <w:b w:val="0"/>
                <w:bCs w:val="0"/>
                <w:iCs/>
                <w:sz w:val="20"/>
              </w:rPr>
              <w:t>a</w:t>
            </w:r>
            <w:r w:rsidR="00712C9C" w:rsidRPr="00712C9C">
              <w:rPr>
                <w:rFonts w:ascii="Arial" w:hAnsi="Arial" w:cs="Arial"/>
                <w:b w:val="0"/>
                <w:bCs w:val="0"/>
                <w:iCs/>
                <w:sz w:val="20"/>
              </w:rPr>
              <w:t xml:space="preserve"> city</w:t>
            </w:r>
            <w:r>
              <w:rPr>
                <w:rFonts w:ascii="Arial" w:hAnsi="Arial" w:cs="Arial"/>
                <w:b w:val="0"/>
                <w:bCs w:val="0"/>
                <w:iCs/>
                <w:sz w:val="20"/>
              </w:rPr>
              <w:t>-</w:t>
            </w:r>
            <w:r w:rsidR="00712C9C" w:rsidRPr="00712C9C">
              <w:rPr>
                <w:rFonts w:ascii="Arial" w:hAnsi="Arial" w:cs="Arial"/>
                <w:b w:val="0"/>
                <w:bCs w:val="0"/>
                <w:iCs/>
                <w:sz w:val="20"/>
              </w:rPr>
              <w:t>to</w:t>
            </w:r>
            <w:r>
              <w:rPr>
                <w:rFonts w:ascii="Arial" w:hAnsi="Arial" w:cs="Arial"/>
                <w:b w:val="0"/>
                <w:bCs w:val="0"/>
                <w:iCs/>
                <w:sz w:val="20"/>
              </w:rPr>
              <w:t>-</w:t>
            </w:r>
            <w:r w:rsidR="00712C9C" w:rsidRPr="00712C9C">
              <w:rPr>
                <w:rFonts w:ascii="Arial" w:hAnsi="Arial" w:cs="Arial"/>
                <w:b w:val="0"/>
                <w:bCs w:val="0"/>
                <w:iCs/>
                <w:sz w:val="20"/>
              </w:rPr>
              <w:t>city New Zealand railway network.</w:t>
            </w:r>
          </w:p>
          <w:p w14:paraId="65BEB7DD" w14:textId="77777777" w:rsidR="00ED6A0E" w:rsidRPr="00ED6A0E" w:rsidRDefault="00ED6A0E" w:rsidP="00ED6A0E"/>
          <w:p w14:paraId="4B74150F" w14:textId="195ED283" w:rsidR="00EB590E" w:rsidRPr="006F346E" w:rsidRDefault="00E26B4A" w:rsidP="002C5179">
            <w:pPr>
              <w:pStyle w:val="BodyBullet"/>
              <w:spacing w:after="200" w:line="276" w:lineRule="auto"/>
              <w:jc w:val="both"/>
              <w:rPr>
                <w:rFonts w:ascii="Arial" w:hAnsi="Arial" w:cs="Arial"/>
                <w:iCs/>
                <w:sz w:val="20"/>
              </w:rPr>
            </w:pPr>
            <w:r w:rsidRPr="006F346E">
              <w:rPr>
                <w:rFonts w:ascii="Arial" w:hAnsi="Arial" w:cs="Arial"/>
                <w:iCs/>
                <w:sz w:val="20"/>
              </w:rPr>
              <w:t xml:space="preserve">Ministry </w:t>
            </w:r>
            <w:r w:rsidR="00020473" w:rsidRPr="006F346E">
              <w:rPr>
                <w:rFonts w:ascii="Arial" w:hAnsi="Arial" w:cs="Arial"/>
                <w:iCs/>
                <w:sz w:val="20"/>
              </w:rPr>
              <w:t>f</w:t>
            </w:r>
            <w:r w:rsidRPr="006F346E">
              <w:rPr>
                <w:rFonts w:ascii="Arial" w:hAnsi="Arial" w:cs="Arial"/>
                <w:iCs/>
                <w:sz w:val="20"/>
              </w:rPr>
              <w:t>or the Environment</w:t>
            </w:r>
            <w:r w:rsidR="00020473" w:rsidRPr="006F346E">
              <w:rPr>
                <w:rFonts w:ascii="Arial" w:hAnsi="Arial" w:cs="Arial"/>
                <w:iCs/>
                <w:sz w:val="20"/>
              </w:rPr>
              <w:t>:</w:t>
            </w:r>
            <w:r w:rsidRPr="006F346E">
              <w:rPr>
                <w:rFonts w:ascii="Arial" w:hAnsi="Arial" w:cs="Arial"/>
                <w:iCs/>
                <w:sz w:val="20"/>
              </w:rPr>
              <w:t xml:space="preserve"> </w:t>
            </w:r>
            <w:r w:rsidRPr="006F346E">
              <w:rPr>
                <w:rFonts w:ascii="Arial" w:hAnsi="Arial" w:cs="Arial"/>
                <w:i/>
                <w:sz w:val="20"/>
              </w:rPr>
              <w:t>Zero Carbon Bill</w:t>
            </w:r>
            <w:r w:rsidRPr="006F346E">
              <w:rPr>
                <w:rFonts w:ascii="Arial" w:hAnsi="Arial" w:cs="Arial"/>
                <w:iCs/>
                <w:sz w:val="20"/>
              </w:rPr>
              <w:t>, Reference Number 5302</w:t>
            </w:r>
          </w:p>
          <w:p w14:paraId="30A3B021" w14:textId="3F221B8C" w:rsidR="00712C9C" w:rsidRDefault="00844D93" w:rsidP="002C5179">
            <w:pPr>
              <w:pStyle w:val="BodyBullet"/>
              <w:numPr>
                <w:ilvl w:val="0"/>
                <w:numId w:val="19"/>
              </w:numPr>
              <w:spacing w:after="200" w:line="276" w:lineRule="auto"/>
              <w:ind w:left="457" w:hanging="457"/>
              <w:jc w:val="both"/>
              <w:rPr>
                <w:rFonts w:ascii="Arial" w:hAnsi="Arial" w:cs="Arial"/>
                <w:iCs/>
                <w:sz w:val="20"/>
              </w:rPr>
            </w:pPr>
            <w:r>
              <w:rPr>
                <w:rFonts w:ascii="Arial" w:hAnsi="Arial" w:cs="Arial"/>
                <w:b w:val="0"/>
                <w:bCs w:val="0"/>
                <w:iCs/>
                <w:sz w:val="20"/>
              </w:rPr>
              <w:t>I recommended a</w:t>
            </w:r>
            <w:r w:rsidRPr="00844D93">
              <w:rPr>
                <w:rFonts w:ascii="Arial" w:hAnsi="Arial" w:cs="Arial"/>
                <w:b w:val="0"/>
                <w:bCs w:val="0"/>
                <w:iCs/>
                <w:sz w:val="20"/>
              </w:rPr>
              <w:t>dd</w:t>
            </w:r>
            <w:r>
              <w:rPr>
                <w:rFonts w:ascii="Arial" w:hAnsi="Arial" w:cs="Arial"/>
                <w:b w:val="0"/>
                <w:bCs w:val="0"/>
                <w:iCs/>
                <w:sz w:val="20"/>
              </w:rPr>
              <w:t xml:space="preserve">ing </w:t>
            </w:r>
            <w:r w:rsidRPr="00844D93">
              <w:rPr>
                <w:rFonts w:ascii="Arial" w:hAnsi="Arial" w:cs="Arial"/>
                <w:b w:val="0"/>
                <w:bCs w:val="0"/>
                <w:iCs/>
                <w:sz w:val="20"/>
              </w:rPr>
              <w:t>Climate Change Commissioners who have the following expertise: An Ecological Economist with experience in dynamic stock-flow modelling of material and energy flows through an economy. A Monetary Economist with experience in the banking sector and use of dynamic stock-flow monetary modelling using Minsky which makes use of double entry book-keeping Godley Tables.</w:t>
            </w:r>
          </w:p>
          <w:p w14:paraId="4450279F" w14:textId="7D2B4E0C" w:rsidR="008911B0" w:rsidRPr="008911B0" w:rsidRDefault="008911B0" w:rsidP="002C5179">
            <w:pPr>
              <w:pStyle w:val="BodyBullet"/>
              <w:numPr>
                <w:ilvl w:val="0"/>
                <w:numId w:val="19"/>
              </w:numPr>
              <w:spacing w:after="200" w:line="276" w:lineRule="auto"/>
              <w:ind w:left="457" w:hanging="457"/>
              <w:jc w:val="both"/>
              <w:rPr>
                <w:rFonts w:ascii="Arial" w:hAnsi="Arial" w:cs="Arial"/>
                <w:b w:val="0"/>
                <w:bCs w:val="0"/>
                <w:iCs/>
                <w:sz w:val="20"/>
              </w:rPr>
            </w:pPr>
            <w:r w:rsidRPr="008911B0">
              <w:rPr>
                <w:rFonts w:ascii="Arial" w:hAnsi="Arial" w:cs="Arial"/>
                <w:b w:val="0"/>
                <w:bCs w:val="0"/>
                <w:iCs/>
                <w:sz w:val="20"/>
              </w:rPr>
              <w:t xml:space="preserve">I recommended </w:t>
            </w:r>
            <w:r w:rsidR="002C5179" w:rsidRPr="008911B0">
              <w:rPr>
                <w:rFonts w:ascii="Arial" w:hAnsi="Arial" w:cs="Arial"/>
                <w:b w:val="0"/>
                <w:bCs w:val="0"/>
                <w:iCs/>
                <w:sz w:val="20"/>
              </w:rPr>
              <w:t>the Carbon Bill should include the requirement that climate change targets and policies are set and changed only when there is a 75% of all Members of Parliament endorsement vote</w:t>
            </w:r>
            <w:r w:rsidR="002C5179">
              <w:rPr>
                <w:rFonts w:ascii="Arial" w:hAnsi="Arial" w:cs="Arial"/>
                <w:b w:val="0"/>
                <w:bCs w:val="0"/>
                <w:iCs/>
                <w:sz w:val="20"/>
              </w:rPr>
              <w:t xml:space="preserve"> </w:t>
            </w:r>
            <w:r w:rsidRPr="008911B0">
              <w:rPr>
                <w:rFonts w:ascii="Arial" w:hAnsi="Arial" w:cs="Arial"/>
                <w:b w:val="0"/>
                <w:bCs w:val="0"/>
                <w:iCs/>
                <w:sz w:val="20"/>
              </w:rPr>
              <w:t>to ensure stability of political purpose and cross-party representation</w:t>
            </w:r>
            <w:r w:rsidR="002C5179">
              <w:rPr>
                <w:rFonts w:ascii="Arial" w:hAnsi="Arial" w:cs="Arial"/>
                <w:b w:val="0"/>
                <w:bCs w:val="0"/>
                <w:iCs/>
                <w:sz w:val="20"/>
              </w:rPr>
              <w:t>.</w:t>
            </w:r>
            <w:r w:rsidRPr="008911B0">
              <w:rPr>
                <w:rFonts w:ascii="Arial" w:hAnsi="Arial" w:cs="Arial"/>
                <w:b w:val="0"/>
                <w:bCs w:val="0"/>
                <w:iCs/>
                <w:sz w:val="20"/>
              </w:rPr>
              <w:t xml:space="preserve"> </w:t>
            </w:r>
          </w:p>
          <w:p w14:paraId="531A8F64" w14:textId="6F723FE2" w:rsidR="008911B0" w:rsidRPr="008911B0" w:rsidRDefault="008911B0" w:rsidP="002C5179">
            <w:pPr>
              <w:pStyle w:val="BodyBullet"/>
              <w:numPr>
                <w:ilvl w:val="0"/>
                <w:numId w:val="19"/>
              </w:numPr>
              <w:spacing w:after="200" w:line="276" w:lineRule="auto"/>
              <w:ind w:left="457" w:hanging="457"/>
              <w:jc w:val="both"/>
              <w:rPr>
                <w:rFonts w:ascii="Arial" w:hAnsi="Arial" w:cs="Arial"/>
                <w:b w:val="0"/>
                <w:bCs w:val="0"/>
                <w:iCs/>
                <w:sz w:val="20"/>
              </w:rPr>
            </w:pPr>
            <w:r>
              <w:rPr>
                <w:rFonts w:ascii="Arial" w:hAnsi="Arial" w:cs="Arial"/>
                <w:b w:val="0"/>
                <w:bCs w:val="0"/>
                <w:iCs/>
                <w:sz w:val="20"/>
              </w:rPr>
              <w:t>I advocated that a</w:t>
            </w:r>
            <w:r w:rsidRPr="008911B0">
              <w:rPr>
                <w:rFonts w:ascii="Arial" w:hAnsi="Arial" w:cs="Arial"/>
                <w:b w:val="0"/>
                <w:bCs w:val="0"/>
                <w:iCs/>
                <w:sz w:val="20"/>
              </w:rPr>
              <w:t>ll countries, including New Zealand, need to reduce GHG emissions as soon as possible in order to reduce the risk of runaway methane emissions from thawing tundra. Most methods of reducing GHG emissions take time, including planting saplings to absorb carbon dioxide</w:t>
            </w:r>
            <w:r w:rsidR="00ED6A0E">
              <w:rPr>
                <w:rFonts w:ascii="Arial" w:hAnsi="Arial" w:cs="Arial"/>
                <w:b w:val="0"/>
                <w:bCs w:val="0"/>
                <w:iCs/>
                <w:sz w:val="20"/>
              </w:rPr>
              <w:t xml:space="preserve"> while</w:t>
            </w:r>
            <w:r w:rsidR="001961EB">
              <w:rPr>
                <w:rFonts w:ascii="Arial" w:hAnsi="Arial" w:cs="Arial"/>
                <w:b w:val="0"/>
                <w:bCs w:val="0"/>
                <w:iCs/>
                <w:sz w:val="20"/>
              </w:rPr>
              <w:t>,</w:t>
            </w:r>
            <w:r w:rsidR="00ED6A0E">
              <w:rPr>
                <w:rFonts w:ascii="Arial" w:hAnsi="Arial" w:cs="Arial"/>
                <w:b w:val="0"/>
                <w:bCs w:val="0"/>
                <w:iCs/>
                <w:sz w:val="20"/>
              </w:rPr>
              <w:t xml:space="preserve"> i</w:t>
            </w:r>
            <w:r w:rsidRPr="008911B0">
              <w:rPr>
                <w:rFonts w:ascii="Arial" w:hAnsi="Arial" w:cs="Arial"/>
                <w:b w:val="0"/>
                <w:bCs w:val="0"/>
                <w:iCs/>
                <w:sz w:val="20"/>
              </w:rPr>
              <w:t>n the meantime</w:t>
            </w:r>
            <w:r w:rsidR="001961EB">
              <w:rPr>
                <w:rFonts w:ascii="Arial" w:hAnsi="Arial" w:cs="Arial"/>
                <w:b w:val="0"/>
                <w:bCs w:val="0"/>
                <w:iCs/>
                <w:sz w:val="20"/>
              </w:rPr>
              <w:t>,</w:t>
            </w:r>
            <w:r w:rsidRPr="008911B0">
              <w:rPr>
                <w:rFonts w:ascii="Arial" w:hAnsi="Arial" w:cs="Arial"/>
                <w:b w:val="0"/>
                <w:bCs w:val="0"/>
                <w:iCs/>
                <w:sz w:val="20"/>
              </w:rPr>
              <w:t xml:space="preserve"> </w:t>
            </w:r>
            <w:r w:rsidR="00ED6A0E">
              <w:rPr>
                <w:rFonts w:ascii="Arial" w:hAnsi="Arial" w:cs="Arial"/>
                <w:b w:val="0"/>
                <w:bCs w:val="0"/>
                <w:iCs/>
                <w:sz w:val="20"/>
              </w:rPr>
              <w:t>continued m</w:t>
            </w:r>
            <w:r w:rsidRPr="008911B0">
              <w:rPr>
                <w:rFonts w:ascii="Arial" w:hAnsi="Arial" w:cs="Arial"/>
                <w:b w:val="0"/>
                <w:bCs w:val="0"/>
                <w:iCs/>
                <w:sz w:val="20"/>
              </w:rPr>
              <w:t xml:space="preserve">ethane emissions by ruminants in New Zealand </w:t>
            </w:r>
            <w:r w:rsidR="00ED6A0E">
              <w:rPr>
                <w:rFonts w:ascii="Arial" w:hAnsi="Arial" w:cs="Arial"/>
                <w:b w:val="0"/>
                <w:bCs w:val="0"/>
                <w:iCs/>
                <w:sz w:val="20"/>
              </w:rPr>
              <w:t xml:space="preserve">form a </w:t>
            </w:r>
            <w:r w:rsidRPr="008911B0">
              <w:rPr>
                <w:rFonts w:ascii="Arial" w:hAnsi="Arial" w:cs="Arial"/>
                <w:b w:val="0"/>
                <w:bCs w:val="0"/>
                <w:iCs/>
                <w:sz w:val="20"/>
              </w:rPr>
              <w:t xml:space="preserve">major </w:t>
            </w:r>
            <w:r w:rsidR="00ED6A0E">
              <w:rPr>
                <w:rFonts w:ascii="Arial" w:hAnsi="Arial" w:cs="Arial"/>
                <w:b w:val="0"/>
                <w:bCs w:val="0"/>
                <w:iCs/>
                <w:sz w:val="20"/>
              </w:rPr>
              <w:t xml:space="preserve">proportion of New Zealand’s greenhouse gas emissions. </w:t>
            </w:r>
            <w:r w:rsidRPr="008911B0">
              <w:rPr>
                <w:rFonts w:ascii="Arial" w:hAnsi="Arial" w:cs="Arial"/>
                <w:b w:val="0"/>
                <w:bCs w:val="0"/>
                <w:iCs/>
                <w:sz w:val="20"/>
              </w:rPr>
              <w:t xml:space="preserve"> A 10% reduction in methane emissions could be implemented within weeks by Government decree to reduce herd numbers. Farmers around the world have been paid </w:t>
            </w:r>
            <w:r w:rsidRPr="001961EB">
              <w:rPr>
                <w:rFonts w:ascii="Arial" w:hAnsi="Arial" w:cs="Arial"/>
                <w:b w:val="0"/>
                <w:bCs w:val="0"/>
                <w:iCs/>
                <w:sz w:val="20"/>
                <w:u w:val="single"/>
              </w:rPr>
              <w:t>not</w:t>
            </w:r>
            <w:r w:rsidRPr="008911B0">
              <w:rPr>
                <w:rFonts w:ascii="Arial" w:hAnsi="Arial" w:cs="Arial"/>
                <w:b w:val="0"/>
                <w:bCs w:val="0"/>
                <w:iCs/>
                <w:sz w:val="20"/>
              </w:rPr>
              <w:t xml:space="preserve"> to grow crops. New Zealand can and should likewise pay its farmers to reduce their herds of ruminants and assist transition to alternative food production.</w:t>
            </w:r>
          </w:p>
          <w:p w14:paraId="1346E14D" w14:textId="7A1D2205" w:rsidR="002C5179" w:rsidRPr="001961EB" w:rsidRDefault="008911B0" w:rsidP="003E6306">
            <w:pPr>
              <w:pStyle w:val="BodyBullet"/>
              <w:numPr>
                <w:ilvl w:val="0"/>
                <w:numId w:val="19"/>
              </w:numPr>
              <w:spacing w:after="200" w:line="276" w:lineRule="auto"/>
              <w:ind w:left="457" w:hanging="457"/>
              <w:jc w:val="both"/>
              <w:rPr>
                <w:rFonts w:ascii="Arial" w:hAnsi="Arial" w:cs="Arial"/>
                <w:b w:val="0"/>
                <w:bCs w:val="0"/>
                <w:iCs/>
                <w:sz w:val="20"/>
              </w:rPr>
            </w:pPr>
            <w:r w:rsidRPr="001961EB">
              <w:rPr>
                <w:rFonts w:ascii="Arial" w:hAnsi="Arial" w:cs="Arial"/>
                <w:b w:val="0"/>
                <w:bCs w:val="0"/>
                <w:iCs/>
                <w:sz w:val="20"/>
              </w:rPr>
              <w:t>I pointed out that the</w:t>
            </w:r>
            <w:r w:rsidR="001961EB">
              <w:rPr>
                <w:rFonts w:ascii="Arial" w:hAnsi="Arial" w:cs="Arial"/>
                <w:b w:val="0"/>
                <w:bCs w:val="0"/>
                <w:iCs/>
                <w:sz w:val="20"/>
              </w:rPr>
              <w:t xml:space="preserve"> </w:t>
            </w:r>
            <w:r w:rsidRPr="001961EB">
              <w:rPr>
                <w:rFonts w:ascii="Arial" w:hAnsi="Arial" w:cs="Arial"/>
                <w:b w:val="0"/>
                <w:bCs w:val="0"/>
                <w:iCs/>
                <w:sz w:val="20"/>
              </w:rPr>
              <w:t xml:space="preserve">economic models developed by Vivid Economics (Vivid) and the New Zealand Institute of Economic Research (NZIER) to gain insights into the economy-wide impacts of reaching different emissions reductions targets are both seriously flawed because their </w:t>
            </w:r>
            <w:r w:rsidR="001961EB">
              <w:rPr>
                <w:rFonts w:ascii="Arial" w:hAnsi="Arial" w:cs="Arial"/>
                <w:b w:val="0"/>
                <w:bCs w:val="0"/>
                <w:iCs/>
                <w:sz w:val="20"/>
              </w:rPr>
              <w:t>models a</w:t>
            </w:r>
            <w:r w:rsidRPr="001961EB">
              <w:rPr>
                <w:rFonts w:ascii="Arial" w:hAnsi="Arial" w:cs="Arial"/>
                <w:b w:val="0"/>
                <w:bCs w:val="0"/>
                <w:iCs/>
                <w:sz w:val="20"/>
              </w:rPr>
              <w:t xml:space="preserve">re based on projections of GDP which is not an indicator of wellbeing </w:t>
            </w:r>
            <w:r w:rsidR="001961EB">
              <w:rPr>
                <w:rFonts w:ascii="Arial" w:hAnsi="Arial" w:cs="Arial"/>
                <w:b w:val="0"/>
                <w:bCs w:val="0"/>
                <w:iCs/>
                <w:sz w:val="20"/>
              </w:rPr>
              <w:t xml:space="preserve">nor </w:t>
            </w:r>
            <w:r w:rsidR="001961EB" w:rsidRPr="001961EB">
              <w:rPr>
                <w:rFonts w:ascii="Arial" w:hAnsi="Arial" w:cs="Arial"/>
                <w:b w:val="0"/>
                <w:bCs w:val="0"/>
                <w:iCs/>
                <w:sz w:val="20"/>
              </w:rPr>
              <w:t>a</w:t>
            </w:r>
            <w:r w:rsidR="001961EB">
              <w:rPr>
                <w:rFonts w:ascii="Arial" w:hAnsi="Arial" w:cs="Arial"/>
                <w:b w:val="0"/>
                <w:bCs w:val="0"/>
                <w:iCs/>
                <w:sz w:val="20"/>
              </w:rPr>
              <w:t xml:space="preserve">n </w:t>
            </w:r>
            <w:r w:rsidR="001961EB" w:rsidRPr="001961EB">
              <w:rPr>
                <w:rFonts w:ascii="Arial" w:hAnsi="Arial" w:cs="Arial"/>
                <w:b w:val="0"/>
                <w:bCs w:val="0"/>
                <w:iCs/>
                <w:sz w:val="20"/>
              </w:rPr>
              <w:t xml:space="preserve">indicator of progress towards sustainable development. </w:t>
            </w:r>
          </w:p>
          <w:p w14:paraId="596D6DA4" w14:textId="015E21E4" w:rsidR="00A015F5" w:rsidRPr="001961EB" w:rsidRDefault="00020473" w:rsidP="002C5179">
            <w:pPr>
              <w:pStyle w:val="BodyBullet"/>
              <w:spacing w:after="200" w:line="276" w:lineRule="auto"/>
              <w:jc w:val="both"/>
              <w:rPr>
                <w:rFonts w:ascii="Arial" w:hAnsi="Arial" w:cs="Arial"/>
                <w:iCs/>
                <w:sz w:val="20"/>
              </w:rPr>
            </w:pPr>
            <w:r w:rsidRPr="001961EB">
              <w:rPr>
                <w:rFonts w:ascii="Arial" w:hAnsi="Arial" w:cs="Arial"/>
                <w:iCs/>
                <w:sz w:val="20"/>
              </w:rPr>
              <w:lastRenderedPageBreak/>
              <w:t>Dunedin City Council 10 Year Plan</w:t>
            </w:r>
          </w:p>
          <w:p w14:paraId="4AB04CCB" w14:textId="45F682E6" w:rsidR="008911B0" w:rsidRPr="00637916" w:rsidRDefault="008911B0" w:rsidP="002C5179">
            <w:pPr>
              <w:pStyle w:val="ListParagraph"/>
              <w:numPr>
                <w:ilvl w:val="0"/>
                <w:numId w:val="21"/>
              </w:numPr>
              <w:ind w:left="316" w:hanging="316"/>
              <w:jc w:val="both"/>
              <w:rPr>
                <w:rFonts w:ascii="Arial" w:hAnsi="Arial" w:cs="Arial"/>
                <w:b w:val="0"/>
                <w:bCs w:val="0"/>
                <w:sz w:val="20"/>
                <w:szCs w:val="20"/>
              </w:rPr>
            </w:pPr>
            <w:r w:rsidRPr="00637916">
              <w:rPr>
                <w:rFonts w:ascii="Arial" w:hAnsi="Arial" w:cs="Arial"/>
                <w:b w:val="0"/>
                <w:bCs w:val="0"/>
                <w:sz w:val="20"/>
                <w:szCs w:val="20"/>
              </w:rPr>
              <w:t xml:space="preserve">I recommended </w:t>
            </w:r>
            <w:r w:rsidR="008C7DD9">
              <w:rPr>
                <w:rFonts w:ascii="Arial" w:hAnsi="Arial" w:cs="Arial"/>
                <w:b w:val="0"/>
                <w:bCs w:val="0"/>
                <w:sz w:val="20"/>
                <w:szCs w:val="20"/>
              </w:rPr>
              <w:t>i</w:t>
            </w:r>
            <w:r w:rsidRPr="00637916">
              <w:rPr>
                <w:rFonts w:ascii="Arial" w:hAnsi="Arial" w:cs="Arial"/>
                <w:b w:val="0"/>
                <w:bCs w:val="0"/>
                <w:sz w:val="20"/>
                <w:szCs w:val="20"/>
              </w:rPr>
              <w:t xml:space="preserve">nitiation of a transition of Dunedin’s urban form with 100 km of safe bikeways and pedestrian zones and served by public transport </w:t>
            </w:r>
            <w:bookmarkStart w:id="0" w:name="_Hlk511200040"/>
            <w:r w:rsidRPr="00637916">
              <w:rPr>
                <w:rFonts w:ascii="Arial" w:hAnsi="Arial" w:cs="Arial"/>
                <w:b w:val="0"/>
                <w:bCs w:val="0"/>
                <w:sz w:val="20"/>
                <w:szCs w:val="20"/>
              </w:rPr>
              <w:t xml:space="preserve">as described in the </w:t>
            </w:r>
            <w:r w:rsidRPr="00637916">
              <w:rPr>
                <w:rFonts w:ascii="Arial" w:hAnsi="Arial" w:cs="Arial"/>
                <w:b w:val="0"/>
                <w:bCs w:val="0"/>
                <w:i/>
                <w:iCs/>
                <w:sz w:val="20"/>
                <w:szCs w:val="20"/>
              </w:rPr>
              <w:t>Peak Oil Vulnerability: Assessment for Dunedin Report</w:t>
            </w:r>
            <w:bookmarkEnd w:id="0"/>
            <w:r w:rsidRPr="00637916">
              <w:rPr>
                <w:rFonts w:ascii="Arial" w:hAnsi="Arial" w:cs="Arial"/>
                <w:b w:val="0"/>
                <w:bCs w:val="0"/>
                <w:i/>
                <w:iCs/>
                <w:sz w:val="20"/>
                <w:szCs w:val="20"/>
              </w:rPr>
              <w:t xml:space="preserve"> </w:t>
            </w:r>
            <w:r w:rsidRPr="00637916">
              <w:rPr>
                <w:rFonts w:ascii="Arial" w:hAnsi="Arial" w:cs="Arial"/>
                <w:b w:val="0"/>
                <w:bCs w:val="0"/>
                <w:sz w:val="20"/>
                <w:szCs w:val="20"/>
              </w:rPr>
              <w:t>prepared by Dr Susan K</w:t>
            </w:r>
            <w:r w:rsidR="00637916" w:rsidRPr="00637916">
              <w:rPr>
                <w:rFonts w:ascii="Arial" w:hAnsi="Arial" w:cs="Arial"/>
                <w:b w:val="0"/>
                <w:bCs w:val="0"/>
                <w:sz w:val="20"/>
                <w:szCs w:val="20"/>
              </w:rPr>
              <w:t>r</w:t>
            </w:r>
            <w:r w:rsidRPr="00637916">
              <w:rPr>
                <w:rFonts w:ascii="Arial" w:hAnsi="Arial" w:cs="Arial"/>
                <w:b w:val="0"/>
                <w:bCs w:val="0"/>
                <w:sz w:val="20"/>
                <w:szCs w:val="20"/>
              </w:rPr>
              <w:t>um</w:t>
            </w:r>
            <w:r w:rsidR="00637916" w:rsidRPr="00637916">
              <w:rPr>
                <w:rFonts w:ascii="Arial" w:hAnsi="Arial" w:cs="Arial"/>
                <w:b w:val="0"/>
                <w:bCs w:val="0"/>
                <w:sz w:val="20"/>
                <w:szCs w:val="20"/>
              </w:rPr>
              <w:t xml:space="preserve">dieck. </w:t>
            </w:r>
          </w:p>
          <w:p w14:paraId="687EE435" w14:textId="77777777" w:rsidR="008911B0" w:rsidRPr="00637916" w:rsidRDefault="008911B0" w:rsidP="002C5179">
            <w:pPr>
              <w:ind w:left="316" w:hanging="316"/>
              <w:jc w:val="both"/>
              <w:rPr>
                <w:rFonts w:ascii="Arial" w:hAnsi="Arial" w:cs="Arial"/>
                <w:b w:val="0"/>
                <w:bCs w:val="0"/>
                <w:sz w:val="20"/>
                <w:szCs w:val="20"/>
              </w:rPr>
            </w:pPr>
          </w:p>
          <w:p w14:paraId="2D8B8D2E" w14:textId="2350BEB2" w:rsidR="00637916" w:rsidRPr="00637916" w:rsidRDefault="00637916" w:rsidP="002C5179">
            <w:pPr>
              <w:pStyle w:val="ListParagraph"/>
              <w:numPr>
                <w:ilvl w:val="0"/>
                <w:numId w:val="21"/>
              </w:numPr>
              <w:ind w:left="316" w:hanging="316"/>
              <w:jc w:val="both"/>
              <w:rPr>
                <w:rFonts w:ascii="Arial" w:hAnsi="Arial" w:cs="Arial"/>
                <w:b w:val="0"/>
                <w:bCs w:val="0"/>
                <w:sz w:val="20"/>
                <w:szCs w:val="20"/>
              </w:rPr>
            </w:pPr>
            <w:r w:rsidRPr="00637916">
              <w:rPr>
                <w:rFonts w:ascii="Arial" w:hAnsi="Arial" w:cs="Arial"/>
                <w:b w:val="0"/>
                <w:bCs w:val="0"/>
                <w:sz w:val="20"/>
                <w:szCs w:val="20"/>
              </w:rPr>
              <w:t xml:space="preserve">I recommended initiation of an electric trolley bus system using efficient modern technology made in New Zealand as described in the </w:t>
            </w:r>
            <w:r w:rsidRPr="00637916">
              <w:rPr>
                <w:rFonts w:ascii="Arial" w:hAnsi="Arial" w:cs="Arial"/>
                <w:b w:val="0"/>
                <w:bCs w:val="0"/>
                <w:i/>
                <w:iCs/>
                <w:sz w:val="20"/>
                <w:szCs w:val="20"/>
              </w:rPr>
              <w:t xml:space="preserve">Peak Oil Vulnerability: Assessment for Dunedin Report </w:t>
            </w:r>
            <w:r w:rsidRPr="00637916">
              <w:rPr>
                <w:rFonts w:ascii="Arial" w:hAnsi="Arial" w:cs="Arial"/>
                <w:b w:val="0"/>
                <w:bCs w:val="0"/>
                <w:sz w:val="20"/>
                <w:szCs w:val="20"/>
              </w:rPr>
              <w:t>prepared by Dr Susan Krumdieck</w:t>
            </w:r>
          </w:p>
          <w:p w14:paraId="1D5B8707" w14:textId="65D21998" w:rsidR="00020473" w:rsidRPr="00020473" w:rsidRDefault="00020473" w:rsidP="005F4DDD">
            <w:pPr>
              <w:pStyle w:val="BodyBullet"/>
              <w:spacing w:after="200" w:line="276" w:lineRule="auto"/>
              <w:rPr>
                <w:rFonts w:ascii="Arial" w:hAnsi="Arial" w:cs="Arial"/>
                <w:b w:val="0"/>
                <w:bCs w:val="0"/>
                <w:iCs/>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604F44FA"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r w:rsidR="00BA3A07">
              <w:rPr>
                <w:rFonts w:ascii="Arial" w:hAnsi="Arial" w:cs="Arial"/>
                <w:i/>
                <w:sz w:val="22"/>
                <w:szCs w:val="22"/>
              </w:rPr>
              <w:t xml:space="preserve"> NO</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5472C18C"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BA3A07">
              <w:rPr>
                <w:rFonts w:ascii="Arial" w:hAnsi="Arial" w:cs="Arial"/>
                <w:i/>
                <w:sz w:val="22"/>
                <w:szCs w:val="22"/>
              </w:rPr>
              <w:t>No</w:t>
            </w:r>
            <w:r w:rsidR="002D67B7">
              <w:rPr>
                <w:rFonts w:ascii="Arial" w:hAnsi="Arial" w:cs="Arial"/>
                <w:i/>
                <w:sz w:val="22"/>
                <w:szCs w:val="22"/>
              </w:rPr>
              <w:t xml:space="preserve"> reply</w:t>
            </w:r>
          </w:p>
          <w:p w14:paraId="11B89B6A" w14:textId="272695F6" w:rsidR="001451F4" w:rsidRDefault="001451F4" w:rsidP="005F4DDD">
            <w:pPr>
              <w:pStyle w:val="BodyBullet"/>
              <w:spacing w:after="200" w:line="276" w:lineRule="auto"/>
              <w:rPr>
                <w:rFonts w:ascii="Arial" w:hAnsi="Arial" w:cs="Arial"/>
                <w:i/>
                <w:sz w:val="22"/>
                <w:szCs w:val="22"/>
              </w:rPr>
            </w:pPr>
          </w:p>
        </w:tc>
      </w:tr>
    </w:tbl>
    <w:p w14:paraId="3D026159" w14:textId="1801E520" w:rsidR="00BA3A07" w:rsidRDefault="00BA3A07">
      <w:pPr>
        <w:spacing w:after="160" w:line="259" w:lineRule="auto"/>
        <w:rPr>
          <w:rFonts w:ascii="Arial" w:eastAsia="Arial Unicode MS" w:hAnsi="Arial" w:cs="Arial"/>
          <w:color w:val="000000"/>
          <w:sz w:val="22"/>
          <w:szCs w:val="22"/>
          <w:lang w:val="en-NZ" w:eastAsia="en-GB"/>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lastRenderedPageBreak/>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77777777" w:rsidR="001451F4"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50A9005D" w14:textId="4AB1E930" w:rsidR="000B0191" w:rsidRDefault="001F408D" w:rsidP="002C5179">
            <w:pPr>
              <w:jc w:val="both"/>
              <w:rPr>
                <w:rFonts w:ascii="Arial" w:hAnsi="Arial" w:cs="Arial"/>
                <w:sz w:val="20"/>
                <w:szCs w:val="20"/>
              </w:rPr>
            </w:pPr>
            <w:r w:rsidRPr="00AD1A6A">
              <w:rPr>
                <w:rFonts w:ascii="Arial" w:hAnsi="Arial" w:cs="Arial"/>
                <w:b w:val="0"/>
                <w:bCs w:val="0"/>
                <w:sz w:val="20"/>
                <w:szCs w:val="20"/>
              </w:rPr>
              <w:t xml:space="preserve">If the Emission Trading Scheme (ETS) should </w:t>
            </w:r>
            <w:r w:rsidR="0035095A">
              <w:rPr>
                <w:rFonts w:ascii="Arial" w:hAnsi="Arial" w:cs="Arial"/>
                <w:b w:val="0"/>
                <w:bCs w:val="0"/>
                <w:sz w:val="20"/>
                <w:szCs w:val="20"/>
              </w:rPr>
              <w:t xml:space="preserve">fail to meet </w:t>
            </w:r>
            <w:r w:rsidRPr="00AD1A6A">
              <w:rPr>
                <w:rFonts w:ascii="Arial" w:hAnsi="Arial" w:cs="Arial"/>
                <w:b w:val="0"/>
                <w:bCs w:val="0"/>
                <w:sz w:val="20"/>
                <w:szCs w:val="20"/>
              </w:rPr>
              <w:t>greenhouse gas emission</w:t>
            </w:r>
            <w:r w:rsidR="0035095A">
              <w:rPr>
                <w:rFonts w:ascii="Arial" w:hAnsi="Arial" w:cs="Arial"/>
                <w:b w:val="0"/>
                <w:bCs w:val="0"/>
                <w:sz w:val="20"/>
                <w:szCs w:val="20"/>
              </w:rPr>
              <w:t xml:space="preserve"> targets</w:t>
            </w:r>
            <w:r w:rsidR="008E727B">
              <w:rPr>
                <w:rFonts w:ascii="Arial" w:hAnsi="Arial" w:cs="Arial"/>
                <w:b w:val="0"/>
                <w:bCs w:val="0"/>
                <w:sz w:val="20"/>
                <w:szCs w:val="20"/>
              </w:rPr>
              <w:t xml:space="preserve"> by 2035</w:t>
            </w:r>
            <w:r w:rsidR="001961EB">
              <w:rPr>
                <w:rFonts w:ascii="Arial" w:hAnsi="Arial" w:cs="Arial"/>
                <w:b w:val="0"/>
                <w:bCs w:val="0"/>
                <w:sz w:val="20"/>
                <w:szCs w:val="20"/>
              </w:rPr>
              <w:t xml:space="preserve"> </w:t>
            </w:r>
            <w:r w:rsidR="008C7DD9">
              <w:rPr>
                <w:rFonts w:ascii="Arial" w:hAnsi="Arial" w:cs="Arial"/>
                <w:b w:val="0"/>
                <w:bCs w:val="0"/>
                <w:sz w:val="20"/>
                <w:szCs w:val="20"/>
              </w:rPr>
              <w:t>or earlier targets</w:t>
            </w:r>
            <w:r w:rsidR="0035095A">
              <w:rPr>
                <w:rFonts w:ascii="Arial" w:hAnsi="Arial" w:cs="Arial"/>
                <w:b w:val="0"/>
                <w:bCs w:val="0"/>
                <w:sz w:val="20"/>
                <w:szCs w:val="20"/>
              </w:rPr>
              <w:t xml:space="preserve">, </w:t>
            </w:r>
            <w:r w:rsidRPr="00AD1A6A">
              <w:rPr>
                <w:rFonts w:ascii="Arial" w:hAnsi="Arial" w:cs="Arial"/>
                <w:b w:val="0"/>
                <w:bCs w:val="0"/>
                <w:sz w:val="20"/>
                <w:szCs w:val="20"/>
              </w:rPr>
              <w:t xml:space="preserve">then a </w:t>
            </w:r>
            <w:r w:rsidR="00D73F78" w:rsidRPr="00AD1A6A">
              <w:rPr>
                <w:rFonts w:ascii="Arial" w:hAnsi="Arial" w:cs="Arial"/>
                <w:b w:val="0"/>
                <w:bCs w:val="0"/>
                <w:sz w:val="20"/>
                <w:szCs w:val="20"/>
              </w:rPr>
              <w:t xml:space="preserve">more efficient </w:t>
            </w:r>
            <w:r w:rsidRPr="00AD1A6A">
              <w:rPr>
                <w:rFonts w:ascii="Arial" w:hAnsi="Arial" w:cs="Arial"/>
                <w:b w:val="0"/>
                <w:bCs w:val="0"/>
                <w:sz w:val="20"/>
                <w:szCs w:val="20"/>
              </w:rPr>
              <w:t>carbon tax on fossil fuel energy should be implemented</w:t>
            </w:r>
            <w:r w:rsidR="00F6262C" w:rsidRPr="00AD1A6A">
              <w:rPr>
                <w:rFonts w:ascii="Arial" w:hAnsi="Arial" w:cs="Arial"/>
                <w:b w:val="0"/>
                <w:bCs w:val="0"/>
                <w:sz w:val="20"/>
                <w:szCs w:val="20"/>
              </w:rPr>
              <w:t xml:space="preserve"> (</w:t>
            </w:r>
            <w:r w:rsidR="00C87D27">
              <w:rPr>
                <w:rFonts w:ascii="Arial" w:hAnsi="Arial" w:cs="Arial"/>
                <w:b w:val="0"/>
                <w:bCs w:val="0"/>
                <w:sz w:val="20"/>
                <w:szCs w:val="20"/>
              </w:rPr>
              <w:t xml:space="preserve">Nordhaus, 2007; </w:t>
            </w:r>
            <w:r w:rsidR="001B1B30">
              <w:rPr>
                <w:rFonts w:ascii="Arial" w:hAnsi="Arial" w:cs="Arial"/>
                <w:b w:val="0"/>
                <w:bCs w:val="0"/>
                <w:sz w:val="20"/>
                <w:szCs w:val="20"/>
              </w:rPr>
              <w:t>Pearse &amp; Bohm, 2014</w:t>
            </w:r>
            <w:r w:rsidR="00AD1A6A">
              <w:rPr>
                <w:rFonts w:ascii="Arial" w:hAnsi="Arial" w:cs="Arial"/>
                <w:b w:val="0"/>
                <w:bCs w:val="0"/>
                <w:sz w:val="20"/>
                <w:szCs w:val="20"/>
              </w:rPr>
              <w:t xml:space="preserve">). </w:t>
            </w:r>
            <w:r w:rsidRPr="00AD1A6A">
              <w:rPr>
                <w:rFonts w:ascii="Arial" w:hAnsi="Arial" w:cs="Arial"/>
                <w:b w:val="0"/>
                <w:bCs w:val="0"/>
                <w:sz w:val="20"/>
                <w:szCs w:val="20"/>
              </w:rPr>
              <w:t xml:space="preserve">The carbon tax should ramp up to a level </w:t>
            </w:r>
            <w:r w:rsidR="00B82897">
              <w:rPr>
                <w:rFonts w:ascii="Arial" w:hAnsi="Arial" w:cs="Arial"/>
                <w:b w:val="0"/>
                <w:bCs w:val="0"/>
                <w:sz w:val="20"/>
                <w:szCs w:val="20"/>
              </w:rPr>
              <w:t xml:space="preserve">as </w:t>
            </w:r>
            <w:r w:rsidR="00A51026">
              <w:rPr>
                <w:rFonts w:ascii="Arial" w:hAnsi="Arial" w:cs="Arial"/>
                <w:b w:val="0"/>
                <w:bCs w:val="0"/>
                <w:sz w:val="20"/>
                <w:szCs w:val="20"/>
              </w:rPr>
              <w:t xml:space="preserve">recommended </w:t>
            </w:r>
            <w:r w:rsidR="00B82897">
              <w:rPr>
                <w:rFonts w:ascii="Arial" w:hAnsi="Arial" w:cs="Arial"/>
                <w:b w:val="0"/>
                <w:bCs w:val="0"/>
                <w:sz w:val="20"/>
                <w:szCs w:val="20"/>
              </w:rPr>
              <w:t xml:space="preserve">in United Nations publications. </w:t>
            </w:r>
          </w:p>
          <w:p w14:paraId="062A9F07" w14:textId="77777777" w:rsidR="000B0191" w:rsidRDefault="000B0191" w:rsidP="002C5179">
            <w:pPr>
              <w:jc w:val="both"/>
              <w:rPr>
                <w:rFonts w:ascii="Arial" w:hAnsi="Arial" w:cs="Arial"/>
                <w:sz w:val="20"/>
                <w:szCs w:val="20"/>
              </w:rPr>
            </w:pPr>
          </w:p>
          <w:p w14:paraId="3CB95769" w14:textId="54DAC6B4" w:rsidR="001F408D" w:rsidRPr="00AD1A6A" w:rsidRDefault="00AD1A6A" w:rsidP="002C5179">
            <w:pPr>
              <w:jc w:val="both"/>
              <w:rPr>
                <w:rFonts w:ascii="Arial" w:hAnsi="Arial" w:cs="Arial"/>
                <w:b w:val="0"/>
                <w:bCs w:val="0"/>
                <w:sz w:val="20"/>
                <w:szCs w:val="20"/>
              </w:rPr>
            </w:pPr>
            <w:r>
              <w:rPr>
                <w:rFonts w:ascii="Arial" w:hAnsi="Arial" w:cs="Arial"/>
                <w:b w:val="0"/>
                <w:bCs w:val="0"/>
                <w:sz w:val="20"/>
                <w:szCs w:val="20"/>
              </w:rPr>
              <w:t xml:space="preserve">Carbon </w:t>
            </w:r>
            <w:r w:rsidR="008D79F4">
              <w:rPr>
                <w:rFonts w:ascii="Arial" w:hAnsi="Arial" w:cs="Arial"/>
                <w:b w:val="0"/>
                <w:bCs w:val="0"/>
                <w:sz w:val="20"/>
                <w:szCs w:val="20"/>
              </w:rPr>
              <w:t>taxes</w:t>
            </w:r>
            <w:r>
              <w:rPr>
                <w:rFonts w:ascii="Arial" w:hAnsi="Arial" w:cs="Arial"/>
                <w:b w:val="0"/>
                <w:bCs w:val="0"/>
                <w:sz w:val="20"/>
                <w:szCs w:val="20"/>
              </w:rPr>
              <w:t xml:space="preserve"> are more acceptable to the public if the revenue is invested </w:t>
            </w:r>
            <w:r w:rsidR="008D79F4">
              <w:rPr>
                <w:rFonts w:ascii="Arial" w:hAnsi="Arial" w:cs="Arial"/>
                <w:b w:val="0"/>
                <w:bCs w:val="0"/>
                <w:sz w:val="20"/>
                <w:szCs w:val="20"/>
              </w:rPr>
              <w:t>for the public good (Klenert et al.,</w:t>
            </w:r>
            <w:r w:rsidR="00423766">
              <w:rPr>
                <w:rFonts w:ascii="Arial" w:hAnsi="Arial" w:cs="Arial"/>
                <w:b w:val="0"/>
                <w:bCs w:val="0"/>
                <w:sz w:val="20"/>
                <w:szCs w:val="20"/>
              </w:rPr>
              <w:t xml:space="preserve"> </w:t>
            </w:r>
            <w:r w:rsidR="0035095A">
              <w:rPr>
                <w:rFonts w:ascii="Arial" w:hAnsi="Arial" w:cs="Arial"/>
                <w:b w:val="0"/>
                <w:bCs w:val="0"/>
                <w:sz w:val="20"/>
                <w:szCs w:val="20"/>
              </w:rPr>
              <w:t>2018</w:t>
            </w:r>
            <w:r w:rsidR="008D79F4">
              <w:rPr>
                <w:rFonts w:ascii="Arial" w:hAnsi="Arial" w:cs="Arial"/>
                <w:b w:val="0"/>
                <w:bCs w:val="0"/>
                <w:sz w:val="20"/>
                <w:szCs w:val="20"/>
              </w:rPr>
              <w:t xml:space="preserve">). </w:t>
            </w:r>
            <w:r w:rsidR="00F6262C" w:rsidRPr="00AD1A6A">
              <w:rPr>
                <w:rFonts w:ascii="Arial" w:hAnsi="Arial" w:cs="Arial"/>
                <w:b w:val="0"/>
                <w:bCs w:val="0"/>
                <w:sz w:val="20"/>
                <w:szCs w:val="20"/>
              </w:rPr>
              <w:t xml:space="preserve">Carbon tax revenue </w:t>
            </w:r>
            <w:r w:rsidR="00B82897">
              <w:rPr>
                <w:rFonts w:ascii="Arial" w:hAnsi="Arial" w:cs="Arial"/>
                <w:b w:val="0"/>
                <w:bCs w:val="0"/>
                <w:sz w:val="20"/>
                <w:szCs w:val="20"/>
              </w:rPr>
              <w:t>c</w:t>
            </w:r>
            <w:r w:rsidR="001D3514">
              <w:rPr>
                <w:rFonts w:ascii="Arial" w:hAnsi="Arial" w:cs="Arial"/>
                <w:b w:val="0"/>
                <w:bCs w:val="0"/>
                <w:sz w:val="20"/>
                <w:szCs w:val="20"/>
              </w:rPr>
              <w:t xml:space="preserve">ould </w:t>
            </w:r>
            <w:r w:rsidR="00F6262C" w:rsidRPr="00AD1A6A">
              <w:rPr>
                <w:rFonts w:ascii="Arial" w:hAnsi="Arial" w:cs="Arial"/>
                <w:b w:val="0"/>
                <w:bCs w:val="0"/>
                <w:sz w:val="20"/>
                <w:szCs w:val="20"/>
              </w:rPr>
              <w:t xml:space="preserve">be invested in </w:t>
            </w:r>
            <w:r w:rsidR="00A51026">
              <w:rPr>
                <w:rFonts w:ascii="Arial" w:hAnsi="Arial" w:cs="Arial"/>
                <w:b w:val="0"/>
                <w:bCs w:val="0"/>
                <w:sz w:val="20"/>
                <w:szCs w:val="20"/>
              </w:rPr>
              <w:t xml:space="preserve">electric </w:t>
            </w:r>
            <w:r w:rsidR="00F6262C" w:rsidRPr="00AD1A6A">
              <w:rPr>
                <w:rFonts w:ascii="Arial" w:hAnsi="Arial" w:cs="Arial"/>
                <w:b w:val="0"/>
                <w:bCs w:val="0"/>
                <w:sz w:val="20"/>
                <w:szCs w:val="20"/>
              </w:rPr>
              <w:t>public transport and electrification of the national railway network</w:t>
            </w:r>
            <w:r w:rsidR="00C120E7">
              <w:rPr>
                <w:rFonts w:ascii="Arial" w:hAnsi="Arial" w:cs="Arial"/>
                <w:b w:val="0"/>
                <w:bCs w:val="0"/>
                <w:sz w:val="20"/>
                <w:szCs w:val="20"/>
              </w:rPr>
              <w:t xml:space="preserve">. </w:t>
            </w:r>
          </w:p>
          <w:p w14:paraId="073CE235" w14:textId="77777777" w:rsidR="00AD1A6A" w:rsidRDefault="00AD1A6A" w:rsidP="002C5179">
            <w:pPr>
              <w:jc w:val="both"/>
              <w:rPr>
                <w:rFonts w:ascii="Arial" w:hAnsi="Arial" w:cs="Arial"/>
                <w:sz w:val="20"/>
                <w:szCs w:val="20"/>
              </w:rPr>
            </w:pPr>
          </w:p>
          <w:p w14:paraId="1D874FD3" w14:textId="1F367540" w:rsidR="001F408D" w:rsidRPr="00AD1A6A" w:rsidRDefault="00D73F78" w:rsidP="00AD1A6A">
            <w:pPr>
              <w:rPr>
                <w:rFonts w:ascii="Arial" w:hAnsi="Arial" w:cs="Arial"/>
                <w:sz w:val="20"/>
                <w:szCs w:val="20"/>
              </w:rPr>
            </w:pPr>
            <w:r w:rsidRPr="00AD1A6A">
              <w:rPr>
                <w:rFonts w:ascii="Arial" w:hAnsi="Arial" w:cs="Arial"/>
                <w:sz w:val="20"/>
                <w:szCs w:val="20"/>
              </w:rPr>
              <w:t>Sources:</w:t>
            </w:r>
          </w:p>
          <w:p w14:paraId="5A19798B" w14:textId="77777777" w:rsidR="001B1B30" w:rsidRDefault="001B1B30" w:rsidP="00AD1A6A">
            <w:pPr>
              <w:rPr>
                <w:rFonts w:ascii="Arial" w:hAnsi="Arial" w:cs="Arial"/>
                <w:sz w:val="20"/>
                <w:szCs w:val="20"/>
              </w:rPr>
            </w:pPr>
          </w:p>
          <w:p w14:paraId="316BE31C" w14:textId="396C7F74" w:rsidR="00DA382C" w:rsidRDefault="0035095A" w:rsidP="00DA382C">
            <w:pPr>
              <w:ind w:left="316" w:hanging="316"/>
              <w:jc w:val="both"/>
              <w:rPr>
                <w:rFonts w:ascii="Arial" w:hAnsi="Arial" w:cs="Arial"/>
                <w:sz w:val="20"/>
                <w:szCs w:val="20"/>
              </w:rPr>
            </w:pPr>
            <w:r w:rsidRPr="00AD1A6A">
              <w:rPr>
                <w:rFonts w:ascii="Arial" w:hAnsi="Arial" w:cs="Arial"/>
                <w:b w:val="0"/>
                <w:bCs w:val="0"/>
                <w:sz w:val="20"/>
                <w:szCs w:val="20"/>
              </w:rPr>
              <w:t xml:space="preserve">Klenert, D., L. Mattauch, E. </w:t>
            </w:r>
            <w:r w:rsidR="007E7BF9" w:rsidRPr="00AD1A6A">
              <w:rPr>
                <w:rFonts w:ascii="Arial" w:hAnsi="Arial" w:cs="Arial"/>
                <w:b w:val="0"/>
                <w:bCs w:val="0"/>
                <w:sz w:val="20"/>
                <w:szCs w:val="20"/>
              </w:rPr>
              <w:t>Combet, O.</w:t>
            </w:r>
            <w:r w:rsidRPr="00AD1A6A">
              <w:rPr>
                <w:rFonts w:ascii="Arial" w:hAnsi="Arial" w:cs="Arial"/>
                <w:b w:val="0"/>
                <w:bCs w:val="0"/>
                <w:sz w:val="20"/>
                <w:szCs w:val="20"/>
              </w:rPr>
              <w:t xml:space="preserve"> Edenhofer, C. Hepburn, R. Rafaty, and N. Stern. ‘Making Carbon Pricing Work</w:t>
            </w:r>
            <w:r>
              <w:rPr>
                <w:rFonts w:ascii="Arial" w:hAnsi="Arial" w:cs="Arial"/>
                <w:b w:val="0"/>
                <w:bCs w:val="0"/>
                <w:sz w:val="20"/>
                <w:szCs w:val="20"/>
              </w:rPr>
              <w:t xml:space="preserve"> for Citizens</w:t>
            </w:r>
            <w:r w:rsidRPr="00AD1A6A">
              <w:rPr>
                <w:rFonts w:ascii="Arial" w:hAnsi="Arial" w:cs="Arial"/>
                <w:b w:val="0"/>
                <w:bCs w:val="0"/>
                <w:sz w:val="20"/>
                <w:szCs w:val="20"/>
              </w:rPr>
              <w:t xml:space="preserve">’, </w:t>
            </w:r>
            <w:r w:rsidRPr="0035095A">
              <w:rPr>
                <w:rFonts w:ascii="Arial" w:hAnsi="Arial" w:cs="Arial"/>
                <w:b w:val="0"/>
                <w:bCs w:val="0"/>
                <w:i/>
                <w:iCs/>
                <w:sz w:val="20"/>
                <w:szCs w:val="20"/>
              </w:rPr>
              <w:t>Nature Climate Change</w:t>
            </w:r>
            <w:r>
              <w:rPr>
                <w:rFonts w:ascii="Arial" w:hAnsi="Arial" w:cs="Arial"/>
                <w:b w:val="0"/>
                <w:bCs w:val="0"/>
                <w:sz w:val="20"/>
                <w:szCs w:val="20"/>
              </w:rPr>
              <w:t>, vol. 8</w:t>
            </w:r>
            <w:r w:rsidRPr="00AD1A6A">
              <w:rPr>
                <w:rFonts w:ascii="Arial" w:hAnsi="Arial" w:cs="Arial"/>
                <w:b w:val="0"/>
                <w:bCs w:val="0"/>
                <w:sz w:val="20"/>
                <w:szCs w:val="20"/>
              </w:rPr>
              <w:t xml:space="preserve">, </w:t>
            </w:r>
            <w:r>
              <w:rPr>
                <w:rFonts w:ascii="Arial" w:hAnsi="Arial" w:cs="Arial"/>
                <w:b w:val="0"/>
                <w:bCs w:val="0"/>
                <w:sz w:val="20"/>
                <w:szCs w:val="20"/>
              </w:rPr>
              <w:t>pp. 669-677, 2018</w:t>
            </w:r>
            <w:r w:rsidR="001645A5">
              <w:rPr>
                <w:rFonts w:ascii="Arial" w:hAnsi="Arial" w:cs="Arial"/>
                <w:b w:val="0"/>
                <w:bCs w:val="0"/>
                <w:sz w:val="20"/>
                <w:szCs w:val="20"/>
              </w:rPr>
              <w:t>:</w:t>
            </w:r>
          </w:p>
          <w:p w14:paraId="619BF9A0" w14:textId="0543D9DB" w:rsidR="001B1B30" w:rsidRPr="0052278E" w:rsidRDefault="00AA7E1B" w:rsidP="0052278E">
            <w:pPr>
              <w:ind w:left="316" w:hanging="3"/>
              <w:jc w:val="both"/>
              <w:rPr>
                <w:rFonts w:ascii="Arial" w:eastAsiaTheme="minorHAnsi" w:hAnsi="Arial" w:cs="Arial"/>
                <w:b w:val="0"/>
                <w:bCs w:val="0"/>
                <w:sz w:val="20"/>
                <w:szCs w:val="20"/>
              </w:rPr>
            </w:pPr>
            <w:hyperlink r:id="rId15" w:history="1">
              <w:r w:rsidR="0052278E" w:rsidRPr="0052278E">
                <w:rPr>
                  <w:rFonts w:ascii="Arial" w:eastAsiaTheme="minorHAnsi" w:hAnsi="Arial" w:cs="Arial"/>
                  <w:b w:val="0"/>
                  <w:bCs w:val="0"/>
                  <w:color w:val="000000" w:themeColor="text1"/>
                  <w:sz w:val="20"/>
                  <w:szCs w:val="20"/>
                  <w:u w:val="single"/>
                </w:rPr>
                <w:t>https://www.nature.com/articles/s41558-018-0201-2</w:t>
              </w:r>
            </w:hyperlink>
          </w:p>
          <w:p w14:paraId="170961D4" w14:textId="77777777" w:rsidR="0052278E" w:rsidRDefault="0052278E" w:rsidP="00DA382C">
            <w:pPr>
              <w:ind w:left="316" w:hanging="316"/>
              <w:jc w:val="both"/>
              <w:rPr>
                <w:rFonts w:ascii="Arial" w:hAnsi="Arial" w:cs="Arial"/>
                <w:sz w:val="20"/>
                <w:szCs w:val="20"/>
              </w:rPr>
            </w:pPr>
          </w:p>
          <w:p w14:paraId="327F9407" w14:textId="7F3DB964" w:rsidR="001B1B30" w:rsidRDefault="009B3D29" w:rsidP="0052278E">
            <w:pPr>
              <w:ind w:left="316" w:hanging="316"/>
              <w:jc w:val="both"/>
              <w:rPr>
                <w:rFonts w:ascii="Arial" w:hAnsi="Arial" w:cs="Arial"/>
                <w:i/>
                <w:iCs/>
                <w:sz w:val="20"/>
                <w:szCs w:val="20"/>
              </w:rPr>
            </w:pPr>
            <w:r w:rsidRPr="009B3D29">
              <w:rPr>
                <w:rFonts w:ascii="Arial" w:hAnsi="Arial" w:cs="Arial"/>
                <w:b w:val="0"/>
                <w:bCs w:val="0"/>
                <w:sz w:val="20"/>
                <w:szCs w:val="20"/>
              </w:rPr>
              <w:t xml:space="preserve">Nordhaus, </w:t>
            </w:r>
            <w:r>
              <w:rPr>
                <w:rFonts w:ascii="Arial" w:hAnsi="Arial" w:cs="Arial"/>
                <w:b w:val="0"/>
                <w:bCs w:val="0"/>
                <w:sz w:val="20"/>
                <w:szCs w:val="20"/>
              </w:rPr>
              <w:t xml:space="preserve">W. </w:t>
            </w:r>
            <w:r w:rsidR="00C87D27">
              <w:rPr>
                <w:rFonts w:ascii="Arial" w:hAnsi="Arial" w:cs="Arial"/>
                <w:b w:val="0"/>
                <w:bCs w:val="0"/>
                <w:sz w:val="20"/>
                <w:szCs w:val="20"/>
              </w:rPr>
              <w:t xml:space="preserve">‘To Tax or Not to Tax: Alternative Approaches to Slowing Global Warming’, </w:t>
            </w:r>
            <w:r w:rsidR="00C87D27" w:rsidRPr="00C87D27">
              <w:rPr>
                <w:rFonts w:ascii="Arial" w:hAnsi="Arial" w:cs="Arial"/>
                <w:b w:val="0"/>
                <w:bCs w:val="0"/>
                <w:i/>
                <w:iCs/>
                <w:sz w:val="20"/>
                <w:szCs w:val="20"/>
              </w:rPr>
              <w:t xml:space="preserve">Review of </w:t>
            </w:r>
            <w:bookmarkStart w:id="1" w:name="_Hlk24188535"/>
          </w:p>
          <w:p w14:paraId="7DFE3EF0" w14:textId="318BAE49" w:rsidR="0052278E" w:rsidRPr="0052278E" w:rsidRDefault="00AA7E1B" w:rsidP="0052278E">
            <w:pPr>
              <w:ind w:left="316" w:hanging="3"/>
              <w:jc w:val="both"/>
              <w:rPr>
                <w:rFonts w:ascii="Arial" w:hAnsi="Arial" w:cs="Arial"/>
                <w:b w:val="0"/>
                <w:bCs w:val="0"/>
                <w:iCs/>
                <w:color w:val="000000" w:themeColor="text1"/>
                <w:sz w:val="20"/>
                <w:szCs w:val="20"/>
              </w:rPr>
            </w:pPr>
            <w:hyperlink r:id="rId16" w:history="1">
              <w:r w:rsidR="0052278E" w:rsidRPr="0052278E">
                <w:rPr>
                  <w:rFonts w:ascii="Arial" w:eastAsiaTheme="minorHAnsi" w:hAnsi="Arial" w:cs="Arial"/>
                  <w:b w:val="0"/>
                  <w:bCs w:val="0"/>
                  <w:color w:val="000000" w:themeColor="text1"/>
                  <w:sz w:val="20"/>
                  <w:szCs w:val="20"/>
                  <w:u w:val="single"/>
                </w:rPr>
                <w:t>https://www.researchgate.net/publication/253300606_To_Tax_or_Not_to_Tax_Alternative_Approaches_to_Slowing_Global_Warming</w:t>
              </w:r>
            </w:hyperlink>
          </w:p>
          <w:p w14:paraId="6798E203" w14:textId="77777777" w:rsidR="0052278E" w:rsidRDefault="0052278E" w:rsidP="0052278E">
            <w:pPr>
              <w:ind w:left="316" w:hanging="316"/>
              <w:jc w:val="both"/>
              <w:rPr>
                <w:rFonts w:ascii="Arial" w:hAnsi="Arial" w:cs="Arial"/>
                <w:b w:val="0"/>
                <w:bCs w:val="0"/>
                <w:sz w:val="20"/>
                <w:szCs w:val="20"/>
              </w:rPr>
            </w:pPr>
          </w:p>
          <w:bookmarkEnd w:id="1"/>
          <w:p w14:paraId="6123626F" w14:textId="77777777" w:rsidR="001645A5" w:rsidRDefault="00E36BB4" w:rsidP="00DA382C">
            <w:pPr>
              <w:ind w:left="316" w:hanging="316"/>
              <w:jc w:val="both"/>
              <w:rPr>
                <w:rFonts w:ascii="Arial" w:hAnsi="Arial" w:cs="Arial"/>
                <w:sz w:val="20"/>
                <w:szCs w:val="20"/>
              </w:rPr>
            </w:pPr>
            <w:r w:rsidRPr="00E36BB4">
              <w:rPr>
                <w:rFonts w:ascii="Arial" w:hAnsi="Arial" w:cs="Arial"/>
                <w:b w:val="0"/>
                <w:bCs w:val="0"/>
                <w:sz w:val="20"/>
                <w:szCs w:val="20"/>
              </w:rPr>
              <w:t>Pearse, R. and S. Bohm</w:t>
            </w:r>
            <w:r>
              <w:rPr>
                <w:rFonts w:ascii="Arial" w:hAnsi="Arial" w:cs="Arial"/>
                <w:b w:val="0"/>
                <w:bCs w:val="0"/>
                <w:sz w:val="20"/>
                <w:szCs w:val="20"/>
              </w:rPr>
              <w:t xml:space="preserve">. ‘Ten Reasons Why Carbon Markets Will Not Bring About Radical Emissions Reductions’, </w:t>
            </w:r>
            <w:r w:rsidRPr="002A4FB0">
              <w:rPr>
                <w:rFonts w:ascii="Arial" w:hAnsi="Arial" w:cs="Arial"/>
                <w:b w:val="0"/>
                <w:bCs w:val="0"/>
                <w:i/>
                <w:iCs/>
                <w:sz w:val="20"/>
                <w:szCs w:val="20"/>
              </w:rPr>
              <w:t>Carbon Management</w:t>
            </w:r>
            <w:r>
              <w:rPr>
                <w:rFonts w:ascii="Arial" w:hAnsi="Arial" w:cs="Arial"/>
                <w:b w:val="0"/>
                <w:bCs w:val="0"/>
                <w:sz w:val="20"/>
                <w:szCs w:val="20"/>
              </w:rPr>
              <w:t>, 2014, 13 pp</w:t>
            </w:r>
            <w:r w:rsidR="001645A5">
              <w:rPr>
                <w:rFonts w:ascii="Arial" w:hAnsi="Arial" w:cs="Arial"/>
                <w:b w:val="0"/>
                <w:bCs w:val="0"/>
                <w:sz w:val="20"/>
                <w:szCs w:val="20"/>
              </w:rPr>
              <w:t>:</w:t>
            </w:r>
          </w:p>
          <w:p w14:paraId="3555E0F4" w14:textId="3C988253" w:rsidR="001F408D" w:rsidRPr="0052278E" w:rsidRDefault="00AA7E1B" w:rsidP="0052278E">
            <w:pPr>
              <w:ind w:left="316" w:hanging="3"/>
              <w:jc w:val="both"/>
              <w:rPr>
                <w:rFonts w:ascii="Arial" w:hAnsi="Arial" w:cs="Arial"/>
                <w:b w:val="0"/>
                <w:bCs w:val="0"/>
                <w:iCs/>
                <w:color w:val="000000" w:themeColor="text1"/>
                <w:sz w:val="22"/>
                <w:szCs w:val="22"/>
              </w:rPr>
            </w:pPr>
            <w:hyperlink r:id="rId17" w:history="1">
              <w:r w:rsidR="0052278E" w:rsidRPr="0052278E">
                <w:rPr>
                  <w:rFonts w:ascii="Arial" w:eastAsiaTheme="minorHAnsi" w:hAnsi="Arial" w:cs="Arial"/>
                  <w:b w:val="0"/>
                  <w:bCs w:val="0"/>
                  <w:color w:val="000000" w:themeColor="text1"/>
                  <w:sz w:val="20"/>
                  <w:szCs w:val="20"/>
                  <w:u w:val="single"/>
                </w:rPr>
                <w:t>https://www.researchgate.net/publication/272786779_Ten_reasons_why_carbon_markets_will_not_bring_about_radical_emissions_reduction</w:t>
              </w:r>
            </w:hyperlink>
          </w:p>
          <w:p w14:paraId="384B25FA" w14:textId="77777777" w:rsidR="0052278E" w:rsidRDefault="0052278E" w:rsidP="0052278E">
            <w:pPr>
              <w:ind w:left="316" w:hanging="3"/>
              <w:jc w:val="both"/>
              <w:rPr>
                <w:rFonts w:ascii="Arial" w:hAnsi="Arial" w:cs="Arial"/>
                <w:b w:val="0"/>
                <w:bCs w:val="0"/>
                <w:i/>
                <w:color w:val="000000" w:themeColor="text1"/>
                <w:sz w:val="22"/>
                <w:szCs w:val="22"/>
              </w:rPr>
            </w:pPr>
          </w:p>
          <w:p w14:paraId="6DAD20AE" w14:textId="3AA3C862" w:rsidR="0052278E" w:rsidRPr="002854BF" w:rsidRDefault="0052278E" w:rsidP="0052278E">
            <w:pPr>
              <w:ind w:left="316" w:hanging="3"/>
              <w:jc w:val="both"/>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DD22718" w14:textId="5A9D9FDD" w:rsidR="00874C5D" w:rsidRDefault="001451F4" w:rsidP="00DA382C">
            <w:pPr>
              <w:pStyle w:val="BodyBullet"/>
              <w:spacing w:after="200" w:line="276" w:lineRule="auto"/>
              <w:jc w:val="both"/>
              <w:rPr>
                <w:rFonts w:ascii="Arial" w:hAnsi="Arial" w:cs="Arial"/>
                <w:sz w:val="20"/>
                <w:lang w:eastAsia="en-NZ"/>
              </w:rPr>
            </w:pPr>
            <w:r>
              <w:rPr>
                <w:rFonts w:ascii="Arial" w:hAnsi="Arial" w:cs="Arial"/>
                <w:i/>
                <w:sz w:val="22"/>
                <w:szCs w:val="22"/>
              </w:rPr>
              <w:t xml:space="preserve">Answer: </w:t>
            </w:r>
          </w:p>
          <w:p w14:paraId="73AED265" w14:textId="4482735A" w:rsidR="00A676F0" w:rsidRDefault="008442FA" w:rsidP="00DA382C">
            <w:pPr>
              <w:pStyle w:val="BodyBullet"/>
              <w:spacing w:after="200" w:line="276" w:lineRule="auto"/>
              <w:jc w:val="both"/>
              <w:rPr>
                <w:rFonts w:ascii="Arial" w:eastAsia="Times New Roman" w:hAnsi="Arial" w:cs="Arial"/>
                <w:sz w:val="20"/>
                <w:lang w:eastAsia="en-NZ"/>
              </w:rPr>
            </w:pPr>
            <w:r w:rsidRPr="008442FA">
              <w:rPr>
                <w:rFonts w:ascii="Arial" w:hAnsi="Arial" w:cs="Arial"/>
                <w:b w:val="0"/>
                <w:bCs w:val="0"/>
                <w:sz w:val="20"/>
                <w:lang w:eastAsia="en-NZ"/>
              </w:rPr>
              <w:t xml:space="preserve">There is great potential </w:t>
            </w:r>
            <w:r w:rsidRPr="008442FA">
              <w:rPr>
                <w:rFonts w:ascii="Arial" w:hAnsi="Arial" w:cs="Arial"/>
                <w:b w:val="0"/>
                <w:bCs w:val="0"/>
                <w:iCs/>
                <w:sz w:val="20"/>
              </w:rPr>
              <w:t xml:space="preserve">for changes in consumer, individual or household behaviour to deliver emissions reductions </w:t>
            </w:r>
            <w:r w:rsidR="00B85AA5">
              <w:rPr>
                <w:rFonts w:ascii="Arial" w:hAnsi="Arial" w:cs="Arial"/>
                <w:b w:val="0"/>
                <w:bCs w:val="0"/>
                <w:iCs/>
                <w:sz w:val="20"/>
              </w:rPr>
              <w:t xml:space="preserve">before and beyond </w:t>
            </w:r>
            <w:r w:rsidRPr="008442FA">
              <w:rPr>
                <w:rFonts w:ascii="Arial" w:hAnsi="Arial" w:cs="Arial"/>
                <w:b w:val="0"/>
                <w:bCs w:val="0"/>
                <w:iCs/>
                <w:sz w:val="20"/>
              </w:rPr>
              <w:t>203</w:t>
            </w:r>
            <w:r>
              <w:rPr>
                <w:rFonts w:ascii="Arial" w:hAnsi="Arial" w:cs="Arial"/>
                <w:b w:val="0"/>
                <w:bCs w:val="0"/>
                <w:iCs/>
                <w:sz w:val="20"/>
              </w:rPr>
              <w:t xml:space="preserve">5. </w:t>
            </w:r>
            <w:r w:rsidR="00A676F0">
              <w:rPr>
                <w:rFonts w:ascii="Arial" w:hAnsi="Arial" w:cs="Arial"/>
                <w:b w:val="0"/>
                <w:bCs w:val="0"/>
                <w:iCs/>
                <w:sz w:val="20"/>
              </w:rPr>
              <w:t>To realise this potential, t</w:t>
            </w:r>
            <w:r w:rsidR="00A676F0" w:rsidRPr="0028392A">
              <w:rPr>
                <w:rFonts w:ascii="Arial" w:eastAsia="Times New Roman" w:hAnsi="Arial" w:cs="Arial"/>
                <w:b w:val="0"/>
                <w:bCs w:val="0"/>
                <w:sz w:val="20"/>
                <w:lang w:eastAsia="en-NZ"/>
              </w:rPr>
              <w:t xml:space="preserve">he general public needs education as to why they need to take action at a personal level to reduce greenhouse gas emissions and the most </w:t>
            </w:r>
            <w:r w:rsidR="00F031A8" w:rsidRPr="0028392A">
              <w:rPr>
                <w:rFonts w:ascii="Arial" w:eastAsia="Times New Roman" w:hAnsi="Arial" w:cs="Arial"/>
                <w:b w:val="0"/>
                <w:bCs w:val="0"/>
                <w:sz w:val="20"/>
                <w:lang w:eastAsia="en-NZ"/>
              </w:rPr>
              <w:t xml:space="preserve">effective ways they can </w:t>
            </w:r>
            <w:r w:rsidR="00F031A8">
              <w:rPr>
                <w:rFonts w:ascii="Arial" w:eastAsia="Times New Roman" w:hAnsi="Arial" w:cs="Arial"/>
                <w:b w:val="0"/>
                <w:bCs w:val="0"/>
                <w:sz w:val="20"/>
                <w:lang w:eastAsia="en-NZ"/>
              </w:rPr>
              <w:t>do so. Education</w:t>
            </w:r>
            <w:r w:rsidR="00B85AA5">
              <w:rPr>
                <w:rFonts w:ascii="Arial" w:eastAsia="Times New Roman" w:hAnsi="Arial" w:cs="Arial"/>
                <w:b w:val="0"/>
                <w:bCs w:val="0"/>
                <w:sz w:val="20"/>
                <w:lang w:eastAsia="en-NZ"/>
              </w:rPr>
              <w:t>al</w:t>
            </w:r>
            <w:r w:rsidR="00F031A8">
              <w:rPr>
                <w:rFonts w:ascii="Arial" w:eastAsia="Times New Roman" w:hAnsi="Arial" w:cs="Arial"/>
                <w:b w:val="0"/>
                <w:bCs w:val="0"/>
                <w:sz w:val="20"/>
                <w:lang w:eastAsia="en-NZ"/>
              </w:rPr>
              <w:t xml:space="preserve"> </w:t>
            </w:r>
            <w:r w:rsidR="00B85AA5">
              <w:rPr>
                <w:rFonts w:ascii="Arial" w:eastAsia="Times New Roman" w:hAnsi="Arial" w:cs="Arial"/>
                <w:b w:val="0"/>
                <w:bCs w:val="0"/>
                <w:sz w:val="20"/>
                <w:lang w:eastAsia="en-NZ"/>
              </w:rPr>
              <w:t xml:space="preserve">publications </w:t>
            </w:r>
            <w:r w:rsidR="00F031A8">
              <w:rPr>
                <w:rFonts w:ascii="Arial" w:eastAsia="Times New Roman" w:hAnsi="Arial" w:cs="Arial"/>
                <w:b w:val="0"/>
                <w:bCs w:val="0"/>
                <w:sz w:val="20"/>
                <w:lang w:eastAsia="en-NZ"/>
              </w:rPr>
              <w:t xml:space="preserve">and </w:t>
            </w:r>
            <w:r w:rsidR="00A676F0">
              <w:rPr>
                <w:rFonts w:ascii="Arial" w:eastAsia="Times New Roman" w:hAnsi="Arial" w:cs="Arial"/>
                <w:b w:val="0"/>
                <w:bCs w:val="0"/>
                <w:sz w:val="20"/>
                <w:lang w:eastAsia="en-NZ"/>
              </w:rPr>
              <w:t xml:space="preserve">government recommendations frequently miss the most effective individual actions </w:t>
            </w:r>
            <w:r w:rsidR="00B82897">
              <w:rPr>
                <w:rFonts w:ascii="Arial" w:eastAsia="Times New Roman" w:hAnsi="Arial" w:cs="Arial"/>
                <w:b w:val="0"/>
                <w:bCs w:val="0"/>
                <w:sz w:val="20"/>
                <w:lang w:eastAsia="en-NZ"/>
              </w:rPr>
              <w:t>(</w:t>
            </w:r>
            <w:r w:rsidR="00A676F0">
              <w:rPr>
                <w:rFonts w:ascii="Arial" w:eastAsia="Times New Roman" w:hAnsi="Arial" w:cs="Arial"/>
                <w:b w:val="0"/>
                <w:bCs w:val="0"/>
                <w:sz w:val="20"/>
                <w:lang w:eastAsia="en-NZ"/>
              </w:rPr>
              <w:t>Wynes and Nicholas</w:t>
            </w:r>
            <w:r w:rsidR="00B82897">
              <w:rPr>
                <w:rFonts w:ascii="Arial" w:eastAsia="Times New Roman" w:hAnsi="Arial" w:cs="Arial"/>
                <w:b w:val="0"/>
                <w:bCs w:val="0"/>
                <w:sz w:val="20"/>
                <w:lang w:eastAsia="en-NZ"/>
              </w:rPr>
              <w:t xml:space="preserve">, </w:t>
            </w:r>
            <w:r w:rsidR="00A676F0">
              <w:rPr>
                <w:rFonts w:ascii="Arial" w:eastAsia="Times New Roman" w:hAnsi="Arial" w:cs="Arial"/>
                <w:b w:val="0"/>
                <w:bCs w:val="0"/>
                <w:sz w:val="20"/>
                <w:lang w:eastAsia="en-NZ"/>
              </w:rPr>
              <w:t xml:space="preserve">2017). </w:t>
            </w:r>
            <w:r w:rsidR="00D915AE">
              <w:rPr>
                <w:rFonts w:ascii="Arial" w:eastAsia="Times New Roman" w:hAnsi="Arial" w:cs="Arial"/>
                <w:b w:val="0"/>
                <w:bCs w:val="0"/>
                <w:sz w:val="20"/>
                <w:lang w:eastAsia="en-NZ"/>
              </w:rPr>
              <w:t>The book by Berner</w:t>
            </w:r>
            <w:r w:rsidR="00F1264E">
              <w:rPr>
                <w:rFonts w:ascii="Arial" w:eastAsia="Times New Roman" w:hAnsi="Arial" w:cs="Arial"/>
                <w:b w:val="0"/>
                <w:bCs w:val="0"/>
                <w:sz w:val="20"/>
                <w:lang w:eastAsia="en-NZ"/>
              </w:rPr>
              <w:t>s</w:t>
            </w:r>
            <w:r w:rsidR="00D915AE">
              <w:rPr>
                <w:rFonts w:ascii="Arial" w:eastAsia="Times New Roman" w:hAnsi="Arial" w:cs="Arial"/>
                <w:b w:val="0"/>
                <w:bCs w:val="0"/>
                <w:sz w:val="20"/>
                <w:lang w:eastAsia="en-NZ"/>
              </w:rPr>
              <w:t xml:space="preserve">-Lee (2010) is one example of a comprehensive publication that </w:t>
            </w:r>
            <w:r w:rsidR="00374CF3">
              <w:rPr>
                <w:rFonts w:ascii="Arial" w:eastAsia="Times New Roman" w:hAnsi="Arial" w:cs="Arial"/>
                <w:b w:val="0"/>
                <w:bCs w:val="0"/>
                <w:sz w:val="20"/>
                <w:lang w:eastAsia="en-NZ"/>
              </w:rPr>
              <w:t>compare</w:t>
            </w:r>
            <w:r w:rsidR="00D915AE">
              <w:rPr>
                <w:rFonts w:ascii="Arial" w:eastAsia="Times New Roman" w:hAnsi="Arial" w:cs="Arial"/>
                <w:b w:val="0"/>
                <w:bCs w:val="0"/>
                <w:sz w:val="20"/>
                <w:lang w:eastAsia="en-NZ"/>
              </w:rPr>
              <w:t>s the</w:t>
            </w:r>
            <w:r w:rsidR="00374CF3">
              <w:rPr>
                <w:rFonts w:ascii="Arial" w:eastAsia="Times New Roman" w:hAnsi="Arial" w:cs="Arial"/>
                <w:b w:val="0"/>
                <w:bCs w:val="0"/>
                <w:sz w:val="20"/>
                <w:lang w:eastAsia="en-NZ"/>
              </w:rPr>
              <w:t xml:space="preserve"> carbon footprints </w:t>
            </w:r>
            <w:r w:rsidR="001F03FE">
              <w:rPr>
                <w:rFonts w:ascii="Arial" w:eastAsia="Times New Roman" w:hAnsi="Arial" w:cs="Arial"/>
                <w:b w:val="0"/>
                <w:bCs w:val="0"/>
                <w:sz w:val="20"/>
                <w:lang w:eastAsia="en-NZ"/>
              </w:rPr>
              <w:t>of household purchases and activities</w:t>
            </w:r>
            <w:r w:rsidR="00D915AE">
              <w:rPr>
                <w:rFonts w:ascii="Arial" w:eastAsia="Times New Roman" w:hAnsi="Arial" w:cs="Arial"/>
                <w:b w:val="0"/>
                <w:bCs w:val="0"/>
                <w:sz w:val="20"/>
                <w:lang w:eastAsia="en-NZ"/>
              </w:rPr>
              <w:t xml:space="preserve">. </w:t>
            </w:r>
          </w:p>
          <w:p w14:paraId="7095A880" w14:textId="08FF4E2C" w:rsidR="007E7410" w:rsidRDefault="008C7DD9" w:rsidP="00DA382C">
            <w:pPr>
              <w:pStyle w:val="BodyBullet"/>
              <w:spacing w:after="200" w:line="276" w:lineRule="auto"/>
              <w:jc w:val="both"/>
              <w:rPr>
                <w:rFonts w:ascii="Arial" w:hAnsi="Arial" w:cs="Arial"/>
                <w:iCs/>
                <w:sz w:val="20"/>
              </w:rPr>
            </w:pPr>
            <w:r>
              <w:rPr>
                <w:rFonts w:ascii="Arial" w:eastAsia="Times New Roman" w:hAnsi="Arial" w:cs="Arial"/>
                <w:b w:val="0"/>
                <w:bCs w:val="0"/>
                <w:sz w:val="20"/>
                <w:lang w:eastAsia="en-NZ"/>
              </w:rPr>
              <w:t>R</w:t>
            </w:r>
            <w:r w:rsidR="001E52E3" w:rsidRPr="001E52E3">
              <w:rPr>
                <w:rFonts w:ascii="Arial" w:eastAsia="Times New Roman" w:hAnsi="Arial" w:cs="Arial"/>
                <w:b w:val="0"/>
                <w:bCs w:val="0"/>
                <w:sz w:val="20"/>
                <w:lang w:eastAsia="en-NZ"/>
              </w:rPr>
              <w:t xml:space="preserve">esearch </w:t>
            </w:r>
            <w:r w:rsidR="001E52E3">
              <w:rPr>
                <w:rFonts w:ascii="Arial" w:eastAsia="Times New Roman" w:hAnsi="Arial" w:cs="Arial"/>
                <w:b w:val="0"/>
                <w:bCs w:val="0"/>
                <w:sz w:val="20"/>
                <w:lang w:eastAsia="en-NZ"/>
              </w:rPr>
              <w:t xml:space="preserve">by </w:t>
            </w:r>
            <w:r w:rsidR="001E52E3" w:rsidRPr="00374CF3">
              <w:rPr>
                <w:rFonts w:ascii="Arial" w:hAnsi="Arial" w:cs="Arial"/>
                <w:b w:val="0"/>
                <w:bCs w:val="0"/>
                <w:sz w:val="20"/>
              </w:rPr>
              <w:t>Sköld</w:t>
            </w:r>
            <w:r w:rsidR="001E52E3">
              <w:rPr>
                <w:rFonts w:ascii="Arial" w:hAnsi="Arial" w:cs="Arial"/>
                <w:b w:val="0"/>
                <w:bCs w:val="0"/>
                <w:sz w:val="20"/>
              </w:rPr>
              <w:t xml:space="preserve"> et al</w:t>
            </w:r>
            <w:r w:rsidR="007E7410">
              <w:rPr>
                <w:rFonts w:ascii="Arial" w:hAnsi="Arial" w:cs="Arial"/>
                <w:b w:val="0"/>
                <w:bCs w:val="0"/>
                <w:sz w:val="20"/>
              </w:rPr>
              <w:t>.</w:t>
            </w:r>
            <w:r w:rsidR="001E52E3">
              <w:rPr>
                <w:rFonts w:ascii="Arial" w:hAnsi="Arial" w:cs="Arial"/>
                <w:b w:val="0"/>
                <w:bCs w:val="0"/>
                <w:sz w:val="20"/>
              </w:rPr>
              <w:t xml:space="preserve"> (2018) on four European cities has found that the greater the greenhouse gas reduction potential of a mitigation action, the less willing a household was to implement that action. </w:t>
            </w:r>
            <w:r w:rsidR="007E7410" w:rsidRPr="00374CF3">
              <w:rPr>
                <w:rFonts w:ascii="Arial" w:hAnsi="Arial" w:cs="Arial"/>
                <w:b w:val="0"/>
                <w:bCs w:val="0"/>
                <w:sz w:val="20"/>
              </w:rPr>
              <w:t>Sköld</w:t>
            </w:r>
            <w:r w:rsidR="007E7410">
              <w:rPr>
                <w:rFonts w:ascii="Arial" w:hAnsi="Arial" w:cs="Arial"/>
                <w:b w:val="0"/>
                <w:bCs w:val="0"/>
                <w:sz w:val="20"/>
              </w:rPr>
              <w:t xml:space="preserve"> et al. (2018) concluded that “</w:t>
            </w:r>
            <w:r w:rsidR="00B945CE" w:rsidRPr="001F03FE">
              <w:rPr>
                <w:rFonts w:ascii="Arial" w:hAnsi="Arial" w:cs="Arial"/>
                <w:b w:val="0"/>
                <w:bCs w:val="0"/>
                <w:iCs/>
                <w:sz w:val="20"/>
              </w:rPr>
              <w:t xml:space="preserve">policies need to specifically focus at making households—by means of facilitating collective actions—reduce their consumption volume of private flights, car usage, and meat consumption in order to reach EUs 1.5, and 2 </w:t>
            </w:r>
            <w:r w:rsidR="00B945CE" w:rsidRPr="001F03FE">
              <w:rPr>
                <w:rFonts w:ascii="Arial" w:hAnsi="Arial" w:cs="Arial"/>
                <w:b w:val="0"/>
                <w:bCs w:val="0"/>
                <w:iCs/>
                <w:sz w:val="20"/>
              </w:rPr>
              <w:br w:type="column"/>
              <w:t xml:space="preserve">C-target, while at the same time keep </w:t>
            </w:r>
            <w:r w:rsidR="00B945CE" w:rsidRPr="001F03FE">
              <w:rPr>
                <w:rFonts w:ascii="Arial" w:hAnsi="Arial" w:cs="Arial"/>
                <w:b w:val="0"/>
                <w:bCs w:val="0"/>
                <w:iCs/>
                <w:sz w:val="20"/>
              </w:rPr>
              <w:lastRenderedPageBreak/>
              <w:t>supporting households with policies that increases incentives to improve the efficiency of their everyday consumption.</w:t>
            </w:r>
            <w:r w:rsidR="00B945CE">
              <w:rPr>
                <w:rFonts w:ascii="Arial" w:hAnsi="Arial" w:cs="Arial"/>
                <w:b w:val="0"/>
                <w:bCs w:val="0"/>
                <w:iCs/>
                <w:sz w:val="20"/>
              </w:rPr>
              <w:t>”</w:t>
            </w:r>
          </w:p>
          <w:p w14:paraId="6F23A133" w14:textId="6CD3AB16" w:rsidR="008442FA" w:rsidRDefault="00D73F78" w:rsidP="00DA382C">
            <w:pPr>
              <w:pStyle w:val="BodyBullet"/>
              <w:spacing w:after="200" w:line="276" w:lineRule="auto"/>
              <w:jc w:val="both"/>
              <w:rPr>
                <w:rFonts w:ascii="Arial" w:hAnsi="Arial" w:cs="Arial"/>
                <w:iCs/>
                <w:sz w:val="20"/>
              </w:rPr>
            </w:pPr>
            <w:r>
              <w:rPr>
                <w:rFonts w:ascii="Arial" w:hAnsi="Arial" w:cs="Arial"/>
                <w:b w:val="0"/>
                <w:bCs w:val="0"/>
                <w:iCs/>
                <w:sz w:val="20"/>
              </w:rPr>
              <w:t>T</w:t>
            </w:r>
            <w:r w:rsidR="008442FA">
              <w:rPr>
                <w:rFonts w:ascii="Arial" w:hAnsi="Arial" w:cs="Arial"/>
                <w:b w:val="0"/>
                <w:bCs w:val="0"/>
                <w:iCs/>
                <w:sz w:val="20"/>
              </w:rPr>
              <w:t xml:space="preserve">he ICCC should recommend </w:t>
            </w:r>
            <w:r w:rsidR="00A35ED9">
              <w:rPr>
                <w:rFonts w:ascii="Arial" w:hAnsi="Arial" w:cs="Arial"/>
                <w:b w:val="0"/>
                <w:bCs w:val="0"/>
                <w:iCs/>
                <w:sz w:val="20"/>
              </w:rPr>
              <w:t xml:space="preserve">to government that </w:t>
            </w:r>
            <w:r w:rsidR="00B85AA5">
              <w:rPr>
                <w:rFonts w:ascii="Arial" w:hAnsi="Arial" w:cs="Arial"/>
                <w:b w:val="0"/>
                <w:bCs w:val="0"/>
                <w:iCs/>
                <w:sz w:val="20"/>
              </w:rPr>
              <w:t>r</w:t>
            </w:r>
            <w:r w:rsidR="008442FA">
              <w:rPr>
                <w:rFonts w:ascii="Arial" w:hAnsi="Arial" w:cs="Arial"/>
                <w:b w:val="0"/>
                <w:bCs w:val="0"/>
                <w:iCs/>
                <w:sz w:val="20"/>
              </w:rPr>
              <w:t xml:space="preserve">esources </w:t>
            </w:r>
            <w:r w:rsidR="00A35ED9">
              <w:rPr>
                <w:rFonts w:ascii="Arial" w:hAnsi="Arial" w:cs="Arial"/>
                <w:b w:val="0"/>
                <w:bCs w:val="0"/>
                <w:iCs/>
                <w:sz w:val="20"/>
              </w:rPr>
              <w:t xml:space="preserve">are required </w:t>
            </w:r>
            <w:r w:rsidR="008442FA">
              <w:rPr>
                <w:rFonts w:ascii="Arial" w:hAnsi="Arial" w:cs="Arial"/>
                <w:b w:val="0"/>
                <w:bCs w:val="0"/>
                <w:iCs/>
                <w:sz w:val="20"/>
              </w:rPr>
              <w:t xml:space="preserve">for </w:t>
            </w:r>
            <w:r w:rsidR="001F408D">
              <w:rPr>
                <w:rFonts w:ascii="Arial" w:hAnsi="Arial" w:cs="Arial"/>
                <w:b w:val="0"/>
                <w:bCs w:val="0"/>
                <w:iCs/>
                <w:sz w:val="20"/>
              </w:rPr>
              <w:t xml:space="preserve">education and promotion of </w:t>
            </w:r>
            <w:r w:rsidR="0077533C">
              <w:rPr>
                <w:rFonts w:ascii="Arial" w:hAnsi="Arial" w:cs="Arial"/>
                <w:b w:val="0"/>
                <w:bCs w:val="0"/>
                <w:iCs/>
                <w:sz w:val="20"/>
              </w:rPr>
              <w:t xml:space="preserve">the most effective ways </w:t>
            </w:r>
            <w:r w:rsidR="00F2041E">
              <w:rPr>
                <w:rFonts w:ascii="Arial" w:hAnsi="Arial" w:cs="Arial"/>
                <w:b w:val="0"/>
                <w:bCs w:val="0"/>
                <w:iCs/>
                <w:sz w:val="20"/>
              </w:rPr>
              <w:t xml:space="preserve">that </w:t>
            </w:r>
            <w:r w:rsidR="00B85AA5">
              <w:rPr>
                <w:rFonts w:ascii="Arial" w:hAnsi="Arial" w:cs="Arial"/>
                <w:b w:val="0"/>
                <w:bCs w:val="0"/>
                <w:iCs/>
                <w:sz w:val="20"/>
              </w:rPr>
              <w:t xml:space="preserve">individuals and </w:t>
            </w:r>
            <w:r w:rsidR="0077533C">
              <w:rPr>
                <w:rFonts w:ascii="Arial" w:hAnsi="Arial" w:cs="Arial"/>
                <w:b w:val="0"/>
                <w:bCs w:val="0"/>
                <w:iCs/>
                <w:sz w:val="20"/>
              </w:rPr>
              <w:t>household</w:t>
            </w:r>
            <w:r w:rsidR="00F2041E">
              <w:rPr>
                <w:rFonts w:ascii="Arial" w:hAnsi="Arial" w:cs="Arial"/>
                <w:b w:val="0"/>
                <w:bCs w:val="0"/>
                <w:iCs/>
                <w:sz w:val="20"/>
              </w:rPr>
              <w:t xml:space="preserve">s can reduce their </w:t>
            </w:r>
            <w:r w:rsidR="0077533C">
              <w:rPr>
                <w:rFonts w:ascii="Arial" w:hAnsi="Arial" w:cs="Arial"/>
                <w:b w:val="0"/>
                <w:bCs w:val="0"/>
                <w:iCs/>
                <w:sz w:val="20"/>
              </w:rPr>
              <w:t>greenhouse gas emissions.</w:t>
            </w:r>
            <w:r w:rsidR="00D275E2">
              <w:rPr>
                <w:rFonts w:ascii="Arial" w:hAnsi="Arial" w:cs="Arial"/>
                <w:b w:val="0"/>
                <w:bCs w:val="0"/>
                <w:iCs/>
                <w:sz w:val="20"/>
              </w:rPr>
              <w:t xml:space="preserve"> </w:t>
            </w:r>
          </w:p>
          <w:p w14:paraId="36ADF2CB" w14:textId="6FFE1023" w:rsidR="0028392A" w:rsidRPr="001F408D" w:rsidRDefault="001F408D" w:rsidP="00DA382C">
            <w:pPr>
              <w:pStyle w:val="BodyBullet"/>
              <w:spacing w:after="200" w:line="276" w:lineRule="auto"/>
              <w:jc w:val="both"/>
              <w:rPr>
                <w:rFonts w:ascii="Arial" w:hAnsi="Arial" w:cs="Arial"/>
                <w:iCs/>
                <w:sz w:val="20"/>
              </w:rPr>
            </w:pPr>
            <w:r w:rsidRPr="001F408D">
              <w:rPr>
                <w:rFonts w:ascii="Arial" w:hAnsi="Arial" w:cs="Arial"/>
                <w:iCs/>
                <w:sz w:val="20"/>
              </w:rPr>
              <w:t>Sources:</w:t>
            </w:r>
          </w:p>
          <w:p w14:paraId="6D17C1B2" w14:textId="2B3DBB7C" w:rsidR="00DA382C" w:rsidRDefault="001D3514" w:rsidP="00DA382C">
            <w:pPr>
              <w:pStyle w:val="BodyBullet"/>
              <w:spacing w:after="200" w:line="276" w:lineRule="auto"/>
              <w:ind w:left="316" w:hanging="316"/>
              <w:jc w:val="both"/>
              <w:rPr>
                <w:rFonts w:ascii="Arial" w:eastAsia="Times New Roman" w:hAnsi="Arial" w:cs="Arial"/>
                <w:sz w:val="20"/>
                <w:lang w:eastAsia="en-NZ"/>
              </w:rPr>
            </w:pPr>
            <w:bookmarkStart w:id="2" w:name="_Hlk24275951"/>
            <w:r w:rsidRPr="001D3514">
              <w:rPr>
                <w:rFonts w:ascii="Arial" w:eastAsia="Times New Roman" w:hAnsi="Arial" w:cs="Arial"/>
                <w:b w:val="0"/>
                <w:bCs w:val="0"/>
                <w:sz w:val="20"/>
                <w:lang w:eastAsia="en-NZ"/>
              </w:rPr>
              <w:t>Berners-Lee</w:t>
            </w:r>
            <w:r>
              <w:rPr>
                <w:rFonts w:ascii="Arial" w:eastAsia="Times New Roman" w:hAnsi="Arial" w:cs="Arial"/>
                <w:b w:val="0"/>
                <w:bCs w:val="0"/>
                <w:sz w:val="20"/>
                <w:lang w:eastAsia="en-NZ"/>
              </w:rPr>
              <w:t xml:space="preserve">, M. </w:t>
            </w:r>
            <w:r w:rsidRPr="001D3514">
              <w:rPr>
                <w:rFonts w:ascii="Arial" w:eastAsia="Times New Roman" w:hAnsi="Arial" w:cs="Arial"/>
                <w:b w:val="0"/>
                <w:bCs w:val="0"/>
                <w:i/>
                <w:iCs/>
                <w:sz w:val="20"/>
                <w:lang w:eastAsia="en-NZ"/>
              </w:rPr>
              <w:t xml:space="preserve">How </w:t>
            </w:r>
            <w:r>
              <w:rPr>
                <w:rFonts w:ascii="Arial" w:eastAsia="Times New Roman" w:hAnsi="Arial" w:cs="Arial"/>
                <w:b w:val="0"/>
                <w:bCs w:val="0"/>
                <w:i/>
                <w:iCs/>
                <w:sz w:val="20"/>
                <w:lang w:eastAsia="en-NZ"/>
              </w:rPr>
              <w:t>B</w:t>
            </w:r>
            <w:r w:rsidRPr="001D3514">
              <w:rPr>
                <w:rFonts w:ascii="Arial" w:eastAsia="Times New Roman" w:hAnsi="Arial" w:cs="Arial"/>
                <w:b w:val="0"/>
                <w:bCs w:val="0"/>
                <w:i/>
                <w:iCs/>
                <w:sz w:val="20"/>
                <w:lang w:eastAsia="en-NZ"/>
              </w:rPr>
              <w:t xml:space="preserve">ad </w:t>
            </w:r>
            <w:r>
              <w:rPr>
                <w:rFonts w:ascii="Arial" w:eastAsia="Times New Roman" w:hAnsi="Arial" w:cs="Arial"/>
                <w:b w:val="0"/>
                <w:bCs w:val="0"/>
                <w:i/>
                <w:iCs/>
                <w:sz w:val="20"/>
                <w:lang w:eastAsia="en-NZ"/>
              </w:rPr>
              <w:t>A</w:t>
            </w:r>
            <w:r w:rsidRPr="001D3514">
              <w:rPr>
                <w:rFonts w:ascii="Arial" w:eastAsia="Times New Roman" w:hAnsi="Arial" w:cs="Arial"/>
                <w:b w:val="0"/>
                <w:bCs w:val="0"/>
                <w:i/>
                <w:iCs/>
                <w:sz w:val="20"/>
                <w:lang w:eastAsia="en-NZ"/>
              </w:rPr>
              <w:t xml:space="preserve">re </w:t>
            </w:r>
            <w:r>
              <w:rPr>
                <w:rFonts w:ascii="Arial" w:eastAsia="Times New Roman" w:hAnsi="Arial" w:cs="Arial"/>
                <w:b w:val="0"/>
                <w:bCs w:val="0"/>
                <w:i/>
                <w:iCs/>
                <w:sz w:val="20"/>
                <w:lang w:eastAsia="en-NZ"/>
              </w:rPr>
              <w:t>B</w:t>
            </w:r>
            <w:r w:rsidRPr="001D3514">
              <w:rPr>
                <w:rFonts w:ascii="Arial" w:eastAsia="Times New Roman" w:hAnsi="Arial" w:cs="Arial"/>
                <w:b w:val="0"/>
                <w:bCs w:val="0"/>
                <w:i/>
                <w:iCs/>
                <w:sz w:val="20"/>
                <w:lang w:eastAsia="en-NZ"/>
              </w:rPr>
              <w:t xml:space="preserve">ananas: The </w:t>
            </w:r>
            <w:r>
              <w:rPr>
                <w:rFonts w:ascii="Arial" w:eastAsia="Times New Roman" w:hAnsi="Arial" w:cs="Arial"/>
                <w:b w:val="0"/>
                <w:bCs w:val="0"/>
                <w:i/>
                <w:iCs/>
                <w:sz w:val="20"/>
                <w:lang w:eastAsia="en-NZ"/>
              </w:rPr>
              <w:t>C</w:t>
            </w:r>
            <w:r w:rsidRPr="001D3514">
              <w:rPr>
                <w:rFonts w:ascii="Arial" w:eastAsia="Times New Roman" w:hAnsi="Arial" w:cs="Arial"/>
                <w:b w:val="0"/>
                <w:bCs w:val="0"/>
                <w:i/>
                <w:iCs/>
                <w:sz w:val="20"/>
                <w:lang w:eastAsia="en-NZ"/>
              </w:rPr>
              <w:t xml:space="preserve">arbon </w:t>
            </w:r>
            <w:r>
              <w:rPr>
                <w:rFonts w:ascii="Arial" w:eastAsia="Times New Roman" w:hAnsi="Arial" w:cs="Arial"/>
                <w:b w:val="0"/>
                <w:bCs w:val="0"/>
                <w:i/>
                <w:iCs/>
                <w:sz w:val="20"/>
                <w:lang w:eastAsia="en-NZ"/>
              </w:rPr>
              <w:t>F</w:t>
            </w:r>
            <w:r w:rsidRPr="001D3514">
              <w:rPr>
                <w:rFonts w:ascii="Arial" w:eastAsia="Times New Roman" w:hAnsi="Arial" w:cs="Arial"/>
                <w:b w:val="0"/>
                <w:bCs w:val="0"/>
                <w:i/>
                <w:iCs/>
                <w:sz w:val="20"/>
                <w:lang w:eastAsia="en-NZ"/>
              </w:rPr>
              <w:t xml:space="preserve">ootprint of </w:t>
            </w:r>
            <w:r>
              <w:rPr>
                <w:rFonts w:ascii="Arial" w:eastAsia="Times New Roman" w:hAnsi="Arial" w:cs="Arial"/>
                <w:b w:val="0"/>
                <w:bCs w:val="0"/>
                <w:i/>
                <w:iCs/>
                <w:sz w:val="20"/>
                <w:lang w:eastAsia="en-NZ"/>
              </w:rPr>
              <w:t>E</w:t>
            </w:r>
            <w:r w:rsidRPr="001D3514">
              <w:rPr>
                <w:rFonts w:ascii="Arial" w:eastAsia="Times New Roman" w:hAnsi="Arial" w:cs="Arial"/>
                <w:b w:val="0"/>
                <w:bCs w:val="0"/>
                <w:i/>
                <w:iCs/>
                <w:sz w:val="20"/>
                <w:lang w:eastAsia="en-NZ"/>
              </w:rPr>
              <w:t>verythin</w:t>
            </w:r>
            <w:r>
              <w:rPr>
                <w:rFonts w:ascii="Arial" w:eastAsia="Times New Roman" w:hAnsi="Arial" w:cs="Arial"/>
                <w:b w:val="0"/>
                <w:bCs w:val="0"/>
                <w:i/>
                <w:iCs/>
                <w:sz w:val="20"/>
                <w:lang w:eastAsia="en-NZ"/>
              </w:rPr>
              <w:t xml:space="preserve">g. </w:t>
            </w:r>
            <w:r w:rsidR="00C21FB3">
              <w:rPr>
                <w:rFonts w:ascii="Arial" w:eastAsia="Times New Roman" w:hAnsi="Arial" w:cs="Arial"/>
                <w:b w:val="0"/>
                <w:bCs w:val="0"/>
                <w:sz w:val="20"/>
                <w:lang w:eastAsia="en-NZ"/>
              </w:rPr>
              <w:t>London, Profile Books, 2010</w:t>
            </w:r>
            <w:r w:rsidR="00127E4B">
              <w:rPr>
                <w:rFonts w:ascii="Arial" w:eastAsia="Times New Roman" w:hAnsi="Arial" w:cs="Arial"/>
                <w:b w:val="0"/>
                <w:bCs w:val="0"/>
                <w:sz w:val="20"/>
                <w:lang w:eastAsia="en-NZ"/>
              </w:rPr>
              <w:t>, 233 pp.</w:t>
            </w:r>
            <w:r w:rsidR="00C21FB3">
              <w:rPr>
                <w:rFonts w:ascii="Arial" w:eastAsia="Times New Roman" w:hAnsi="Arial" w:cs="Arial"/>
                <w:b w:val="0"/>
                <w:bCs w:val="0"/>
                <w:sz w:val="20"/>
                <w:lang w:eastAsia="en-NZ"/>
              </w:rPr>
              <w:t xml:space="preserve"> </w:t>
            </w:r>
            <w:bookmarkStart w:id="3" w:name="_Hlk23926992"/>
          </w:p>
          <w:bookmarkEnd w:id="2"/>
          <w:p w14:paraId="76C24973" w14:textId="584BF17E" w:rsidR="00E51FB2" w:rsidRPr="00E51FB2" w:rsidRDefault="00374CF3" w:rsidP="00EC2440">
            <w:pPr>
              <w:pStyle w:val="BodyBullet"/>
              <w:spacing w:after="200" w:line="276" w:lineRule="auto"/>
              <w:ind w:left="316" w:hanging="316"/>
              <w:jc w:val="both"/>
              <w:rPr>
                <w:rFonts w:ascii="Arial" w:hAnsi="Arial" w:cs="Arial"/>
                <w:b w:val="0"/>
                <w:bCs w:val="0"/>
                <w:color w:val="000000" w:themeColor="text1"/>
                <w:sz w:val="20"/>
              </w:rPr>
            </w:pPr>
            <w:r w:rsidRPr="00374CF3">
              <w:rPr>
                <w:rFonts w:ascii="Arial" w:hAnsi="Arial" w:cs="Arial"/>
                <w:b w:val="0"/>
                <w:bCs w:val="0"/>
                <w:sz w:val="20"/>
              </w:rPr>
              <w:t xml:space="preserve">Sköld, </w:t>
            </w:r>
            <w:bookmarkEnd w:id="3"/>
            <w:r w:rsidRPr="00374CF3">
              <w:rPr>
                <w:rFonts w:ascii="Arial" w:hAnsi="Arial" w:cs="Arial"/>
                <w:b w:val="0"/>
                <w:bCs w:val="0"/>
                <w:sz w:val="20"/>
              </w:rPr>
              <w:t xml:space="preserve">B., M. Baltruszewicz, C. Aall, C. Andersson, A. Herrmann, D. Amelung, C. Barbier, M. Nilsson, S. Bruyère, and R. Sauerborn. ‘Household Preferences to Reduce Their Greenhouse Gas Footprint: A Comparative Study from Four European Cities’, </w:t>
            </w:r>
            <w:r w:rsidRPr="00374CF3">
              <w:rPr>
                <w:rFonts w:ascii="Arial" w:hAnsi="Arial" w:cs="Arial"/>
                <w:b w:val="0"/>
                <w:bCs w:val="0"/>
                <w:i/>
                <w:iCs/>
                <w:sz w:val="20"/>
              </w:rPr>
              <w:t>Sustainability</w:t>
            </w:r>
            <w:r w:rsidRPr="00374CF3">
              <w:rPr>
                <w:rFonts w:ascii="Arial" w:hAnsi="Arial" w:cs="Arial"/>
                <w:b w:val="0"/>
                <w:bCs w:val="0"/>
                <w:sz w:val="20"/>
              </w:rPr>
              <w:t>, 10(11):4044, 2018</w:t>
            </w:r>
            <w:r w:rsidR="001645A5">
              <w:rPr>
                <w:rFonts w:ascii="Arial" w:hAnsi="Arial" w:cs="Arial"/>
                <w:b w:val="0"/>
                <w:bCs w:val="0"/>
                <w:sz w:val="20"/>
              </w:rPr>
              <w:t xml:space="preserve">: </w:t>
            </w:r>
            <w:hyperlink r:id="rId18" w:history="1">
              <w:r w:rsidR="00E51FB2" w:rsidRPr="00E51FB2">
                <w:rPr>
                  <w:rFonts w:ascii="Arial" w:eastAsiaTheme="minorHAnsi" w:hAnsi="Arial" w:cs="Arial"/>
                  <w:b w:val="0"/>
                  <w:bCs w:val="0"/>
                  <w:color w:val="000000" w:themeColor="text1"/>
                  <w:sz w:val="20"/>
                  <w:u w:val="single"/>
                </w:rPr>
                <w:t>https://www.researchgate.net/publication/328752113_Household_Preferences_to_Reduce_Their_Greenhouse_Gas_Footprint_A_Comparative_Study_from_Four_European_Cities</w:t>
              </w:r>
            </w:hyperlink>
          </w:p>
          <w:p w14:paraId="324C81C2" w14:textId="12E1F1A0" w:rsidR="00631B58" w:rsidRDefault="0077533C" w:rsidP="001645A5">
            <w:pPr>
              <w:ind w:left="316" w:hanging="316"/>
              <w:jc w:val="both"/>
              <w:rPr>
                <w:rFonts w:ascii="Arial" w:hAnsi="Arial" w:cs="Arial"/>
                <w:sz w:val="20"/>
                <w:szCs w:val="20"/>
              </w:rPr>
            </w:pPr>
            <w:r w:rsidRPr="00F2041E">
              <w:rPr>
                <w:rFonts w:ascii="Arial" w:hAnsi="Arial" w:cs="Arial"/>
                <w:b w:val="0"/>
                <w:bCs w:val="0"/>
                <w:sz w:val="20"/>
                <w:szCs w:val="20"/>
              </w:rPr>
              <w:t xml:space="preserve">Wynes, S. and K.A. Nicholas. ‘The Climate Mitigation Gap: Education and Government Recommendations Miss the Most Effective Individual Actions’, </w:t>
            </w:r>
            <w:r w:rsidRPr="00F2041E">
              <w:rPr>
                <w:rFonts w:ascii="Arial" w:hAnsi="Arial" w:cs="Arial"/>
                <w:b w:val="0"/>
                <w:bCs w:val="0"/>
                <w:i/>
                <w:iCs/>
                <w:sz w:val="20"/>
                <w:szCs w:val="20"/>
              </w:rPr>
              <w:t>Environmental Research Letters</w:t>
            </w:r>
            <w:r w:rsidRPr="00F2041E">
              <w:rPr>
                <w:rFonts w:ascii="Arial" w:hAnsi="Arial" w:cs="Arial"/>
                <w:b w:val="0"/>
                <w:bCs w:val="0"/>
                <w:sz w:val="20"/>
                <w:szCs w:val="20"/>
              </w:rPr>
              <w:t xml:space="preserve">, </w:t>
            </w:r>
            <w:r w:rsidR="00F2041E" w:rsidRPr="00F2041E">
              <w:rPr>
                <w:rFonts w:ascii="Arial" w:hAnsi="Arial" w:cs="Arial"/>
                <w:b w:val="0"/>
                <w:bCs w:val="0"/>
                <w:sz w:val="20"/>
                <w:szCs w:val="20"/>
              </w:rPr>
              <w:t>vol. 12, No. 7, 2017</w:t>
            </w:r>
            <w:r w:rsidR="001645A5">
              <w:rPr>
                <w:rFonts w:ascii="Arial" w:hAnsi="Arial" w:cs="Arial"/>
                <w:b w:val="0"/>
                <w:bCs w:val="0"/>
                <w:sz w:val="20"/>
                <w:szCs w:val="20"/>
              </w:rPr>
              <w:t xml:space="preserve">: </w:t>
            </w:r>
          </w:p>
          <w:p w14:paraId="669728BA" w14:textId="00A69D47" w:rsidR="00374CF3" w:rsidRPr="00E51FB2" w:rsidRDefault="00AA7E1B" w:rsidP="00E51FB2">
            <w:pPr>
              <w:pStyle w:val="BodyBullet"/>
              <w:spacing w:after="200" w:line="276" w:lineRule="auto"/>
              <w:ind w:left="313"/>
              <w:jc w:val="both"/>
              <w:rPr>
                <w:rFonts w:ascii="Arial" w:hAnsi="Arial" w:cs="Arial"/>
                <w:b w:val="0"/>
                <w:bCs w:val="0"/>
                <w:iCs/>
                <w:color w:val="000000" w:themeColor="text1"/>
                <w:sz w:val="22"/>
                <w:szCs w:val="22"/>
              </w:rPr>
            </w:pPr>
            <w:hyperlink r:id="rId19" w:history="1">
              <w:r w:rsidR="00E51FB2" w:rsidRPr="00E51FB2">
                <w:rPr>
                  <w:rFonts w:ascii="Arial" w:eastAsiaTheme="minorHAnsi" w:hAnsi="Arial" w:cs="Arial"/>
                  <w:b w:val="0"/>
                  <w:bCs w:val="0"/>
                  <w:color w:val="000000" w:themeColor="text1"/>
                  <w:sz w:val="20"/>
                  <w:u w:val="single"/>
                </w:rPr>
                <w:t>https://iopscience.iop.org/article/10.1088/1748-9326/aa7541</w:t>
              </w:r>
            </w:hyperlink>
          </w:p>
          <w:p w14:paraId="2BAF6C58" w14:textId="5BFF2765" w:rsidR="00374CF3" w:rsidRPr="00374CF3" w:rsidRDefault="00374CF3" w:rsidP="00DA382C">
            <w:pPr>
              <w:pStyle w:val="BodyBullet"/>
              <w:spacing w:after="200" w:line="276" w:lineRule="auto"/>
              <w:jc w:val="both"/>
              <w:rPr>
                <w:rFonts w:ascii="Arial" w:hAnsi="Arial" w:cs="Arial"/>
                <w:iCs/>
                <w:sz w:val="22"/>
                <w:szCs w:val="22"/>
              </w:rPr>
            </w:pP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7DA2C4F1"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BA3A07">
              <w:rPr>
                <w:rFonts w:ascii="Arial" w:hAnsi="Arial" w:cs="Arial"/>
                <w:i/>
                <w:sz w:val="22"/>
                <w:szCs w:val="22"/>
              </w:rPr>
              <w:t>No</w:t>
            </w:r>
            <w:r w:rsidR="002D67B7">
              <w:rPr>
                <w:rFonts w:ascii="Arial" w:hAnsi="Arial" w:cs="Arial"/>
                <w:i/>
                <w:sz w:val="22"/>
                <w:szCs w:val="22"/>
              </w:rPr>
              <w:t xml:space="preserve"> reply</w:t>
            </w:r>
          </w:p>
          <w:p w14:paraId="22961559" w14:textId="77777777" w:rsidR="001451F4" w:rsidRDefault="001451F4" w:rsidP="005F4DDD">
            <w:pPr>
              <w:pStyle w:val="BodyBullet"/>
              <w:spacing w:after="200" w:line="276" w:lineRule="auto"/>
              <w:rPr>
                <w:rFonts w:ascii="Arial" w:hAnsi="Arial" w:cs="Arial"/>
                <w:i/>
                <w:sz w:val="22"/>
                <w:szCs w:val="22"/>
              </w:rPr>
            </w:pPr>
          </w:p>
        </w:tc>
      </w:tr>
    </w:tbl>
    <w:p w14:paraId="52DC96A2" w14:textId="7E5F0B0F" w:rsidR="00631B58" w:rsidRDefault="00631B58">
      <w:pPr>
        <w:spacing w:after="160" w:line="259" w:lineRule="auto"/>
        <w:rPr>
          <w:rFonts w:ascii="Arial" w:eastAsia="Arial Unicode MS" w:hAnsi="Arial" w:cs="Arial"/>
          <w:color w:val="000000"/>
          <w:sz w:val="22"/>
          <w:szCs w:val="22"/>
          <w:lang w:val="en-NZ" w:eastAsia="en-GB"/>
        </w:rPr>
      </w:pPr>
    </w:p>
    <w:p w14:paraId="1F3849AB" w14:textId="77777777" w:rsidR="00631B58" w:rsidRDefault="00631B58">
      <w:pPr>
        <w:spacing w:after="160" w:line="259" w:lineRule="auto"/>
        <w:rPr>
          <w:rFonts w:ascii="Arial" w:eastAsia="Arial Unicode MS" w:hAnsi="Arial" w:cs="Arial"/>
          <w:color w:val="000000"/>
          <w:sz w:val="22"/>
          <w:szCs w:val="22"/>
          <w:lang w:val="en-NZ" w:eastAsia="en-GB"/>
        </w:rPr>
      </w:pPr>
      <w:r>
        <w:rPr>
          <w:rFonts w:ascii="Arial" w:eastAsia="Arial Unicode MS" w:hAnsi="Arial" w:cs="Arial"/>
          <w:color w:val="000000"/>
          <w:sz w:val="22"/>
          <w:szCs w:val="22"/>
          <w:lang w:val="en-NZ" w:eastAsia="en-GB"/>
        </w:rPr>
        <w:br w:type="page"/>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0FF6E98B" w14:textId="51ED8E7E" w:rsidR="00EA6267" w:rsidRPr="00E13C56" w:rsidRDefault="00EA6267" w:rsidP="00EA6267">
            <w:pPr>
              <w:jc w:val="both"/>
              <w:rPr>
                <w:rFonts w:ascii="Arial" w:hAnsi="Arial" w:cs="Arial"/>
                <w:b w:val="0"/>
                <w:bCs w:val="0"/>
                <w:sz w:val="20"/>
                <w:szCs w:val="20"/>
                <w:lang w:eastAsia="en-NZ"/>
              </w:rPr>
            </w:pPr>
            <w:r>
              <w:rPr>
                <w:rFonts w:ascii="Arial" w:hAnsi="Arial" w:cs="Arial"/>
                <w:sz w:val="20"/>
                <w:szCs w:val="20"/>
                <w:lang w:eastAsia="en-NZ"/>
              </w:rPr>
              <w:t xml:space="preserve">Recommendation: </w:t>
            </w:r>
            <w:r w:rsidR="00731E55" w:rsidRPr="00E13C56">
              <w:rPr>
                <w:rFonts w:ascii="Arial" w:hAnsi="Arial" w:cs="Arial"/>
                <w:b w:val="0"/>
                <w:bCs w:val="0"/>
                <w:sz w:val="20"/>
                <w:szCs w:val="20"/>
                <w:lang w:eastAsia="en-NZ"/>
              </w:rPr>
              <w:t>U</w:t>
            </w:r>
            <w:r w:rsidRPr="00E13C56">
              <w:rPr>
                <w:rFonts w:ascii="Arial" w:hAnsi="Arial" w:cs="Arial"/>
                <w:b w:val="0"/>
                <w:bCs w:val="0"/>
                <w:sz w:val="20"/>
                <w:szCs w:val="20"/>
                <w:lang w:eastAsia="en-NZ"/>
              </w:rPr>
              <w:t xml:space="preserve">se of offshore mitigation for meeting each of the first three emission budgets </w:t>
            </w:r>
            <w:r w:rsidR="00731E55" w:rsidRPr="00E13C56">
              <w:rPr>
                <w:rFonts w:ascii="Arial" w:hAnsi="Arial" w:cs="Arial"/>
                <w:b w:val="0"/>
                <w:bCs w:val="0"/>
                <w:sz w:val="20"/>
                <w:szCs w:val="20"/>
                <w:lang w:eastAsia="en-NZ"/>
              </w:rPr>
              <w:t>should not be permitted</w:t>
            </w:r>
            <w:r w:rsidR="00B50AB2">
              <w:rPr>
                <w:rFonts w:ascii="Arial" w:hAnsi="Arial" w:cs="Arial"/>
                <w:b w:val="0"/>
                <w:bCs w:val="0"/>
                <w:sz w:val="20"/>
                <w:szCs w:val="20"/>
                <w:lang w:eastAsia="en-NZ"/>
              </w:rPr>
              <w:t xml:space="preserve"> under any </w:t>
            </w:r>
            <w:r w:rsidR="00B50AB2" w:rsidRPr="00B50AB2">
              <w:rPr>
                <w:rFonts w:ascii="Arial" w:hAnsi="Arial" w:cs="Arial"/>
                <w:b w:val="0"/>
                <w:bCs w:val="0"/>
                <w:sz w:val="20"/>
                <w:szCs w:val="20"/>
                <w:lang w:eastAsia="en-NZ"/>
              </w:rPr>
              <w:t>pretext</w:t>
            </w:r>
            <w:r w:rsidR="00B50AB2">
              <w:rPr>
                <w:rFonts w:ascii="Arial" w:hAnsi="Arial" w:cs="Arial"/>
                <w:b w:val="0"/>
                <w:bCs w:val="0"/>
                <w:sz w:val="20"/>
                <w:szCs w:val="20"/>
                <w:lang w:eastAsia="en-NZ"/>
              </w:rPr>
              <w:t>.</w:t>
            </w:r>
            <w:r w:rsidR="00731E55" w:rsidRPr="00E13C56">
              <w:rPr>
                <w:rFonts w:ascii="Arial" w:hAnsi="Arial" w:cs="Arial"/>
                <w:b w:val="0"/>
                <w:bCs w:val="0"/>
                <w:sz w:val="20"/>
                <w:szCs w:val="20"/>
                <w:lang w:eastAsia="en-NZ"/>
              </w:rPr>
              <w:t xml:space="preserve"> </w:t>
            </w:r>
          </w:p>
          <w:p w14:paraId="1A23DFF1" w14:textId="77777777" w:rsidR="00EA6267" w:rsidRPr="00E13C56" w:rsidRDefault="00EA6267" w:rsidP="00EA6267">
            <w:pPr>
              <w:jc w:val="both"/>
              <w:rPr>
                <w:rFonts w:ascii="Arial" w:hAnsi="Arial" w:cs="Arial"/>
                <w:b w:val="0"/>
                <w:bCs w:val="0"/>
                <w:sz w:val="20"/>
                <w:szCs w:val="20"/>
                <w:lang w:eastAsia="en-NZ"/>
              </w:rPr>
            </w:pPr>
          </w:p>
          <w:p w14:paraId="269F1125" w14:textId="2F003E03" w:rsidR="00B83E71" w:rsidRDefault="00EA6267" w:rsidP="00B83E71">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Basis of recommendation: </w:t>
            </w:r>
            <w:r w:rsidR="00B83E71">
              <w:rPr>
                <w:rFonts w:ascii="Arial" w:hAnsi="Arial" w:cs="Arial"/>
                <w:b w:val="0"/>
                <w:bCs w:val="0"/>
                <w:sz w:val="20"/>
                <w:szCs w:val="20"/>
                <w:lang w:eastAsia="en-NZ"/>
              </w:rPr>
              <w:t xml:space="preserve">A </w:t>
            </w:r>
            <w:r w:rsidR="00B83E71" w:rsidRPr="00B83E71">
              <w:rPr>
                <w:rFonts w:ascii="Arial" w:hAnsi="Arial" w:cs="Arial"/>
                <w:b w:val="0"/>
                <w:bCs w:val="0"/>
                <w:sz w:val="20"/>
                <w:szCs w:val="20"/>
                <w:lang w:eastAsia="en-NZ"/>
              </w:rPr>
              <w:t>2018</w:t>
            </w:r>
            <w:r w:rsidR="00B83E71">
              <w:rPr>
                <w:rFonts w:ascii="Arial" w:hAnsi="Arial" w:cs="Arial"/>
                <w:sz w:val="20"/>
                <w:szCs w:val="20"/>
                <w:lang w:eastAsia="en-NZ"/>
              </w:rPr>
              <w:t xml:space="preserve"> </w:t>
            </w:r>
            <w:r w:rsidR="000D37FF">
              <w:rPr>
                <w:rFonts w:ascii="Arial" w:hAnsi="Arial" w:cs="Arial"/>
                <w:b w:val="0"/>
                <w:bCs w:val="0"/>
                <w:sz w:val="20"/>
                <w:szCs w:val="20"/>
                <w:lang w:eastAsia="en-NZ"/>
              </w:rPr>
              <w:t xml:space="preserve">IPCC </w:t>
            </w:r>
            <w:r w:rsidR="00B83E71">
              <w:rPr>
                <w:rFonts w:ascii="Arial" w:hAnsi="Arial" w:cs="Arial"/>
                <w:b w:val="0"/>
                <w:bCs w:val="0"/>
                <w:sz w:val="20"/>
                <w:szCs w:val="20"/>
                <w:lang w:eastAsia="en-NZ"/>
              </w:rPr>
              <w:t xml:space="preserve">report states on page 262: </w:t>
            </w:r>
          </w:p>
          <w:p w14:paraId="351689BE" w14:textId="77777777" w:rsidR="00B83E71" w:rsidRDefault="00B83E71" w:rsidP="00B83E71">
            <w:pPr>
              <w:autoSpaceDE w:val="0"/>
              <w:autoSpaceDN w:val="0"/>
              <w:adjustRightInd w:val="0"/>
              <w:ind w:left="313"/>
              <w:jc w:val="both"/>
              <w:rPr>
                <w:rFonts w:ascii="Arial" w:hAnsi="Arial" w:cs="Arial"/>
                <w:sz w:val="20"/>
                <w:szCs w:val="20"/>
                <w:lang w:eastAsia="en-NZ"/>
              </w:rPr>
            </w:pPr>
          </w:p>
          <w:p w14:paraId="7239EA6F" w14:textId="0D91FFFF" w:rsidR="00B83E71" w:rsidRPr="00B83E71" w:rsidRDefault="00B83E71" w:rsidP="00B83E71">
            <w:pPr>
              <w:autoSpaceDE w:val="0"/>
              <w:autoSpaceDN w:val="0"/>
              <w:adjustRightInd w:val="0"/>
              <w:ind w:left="313"/>
              <w:jc w:val="both"/>
              <w:rPr>
                <w:rFonts w:ascii="Arial" w:hAnsi="Arial" w:cs="Arial"/>
                <w:b w:val="0"/>
                <w:bCs w:val="0"/>
                <w:sz w:val="20"/>
                <w:szCs w:val="20"/>
                <w:lang w:eastAsia="en-NZ"/>
              </w:rPr>
            </w:pPr>
            <w:r>
              <w:rPr>
                <w:rFonts w:ascii="Arial" w:hAnsi="Arial" w:cs="Arial"/>
                <w:b w:val="0"/>
                <w:bCs w:val="0"/>
                <w:sz w:val="20"/>
                <w:szCs w:val="20"/>
                <w:lang w:eastAsia="en-NZ"/>
              </w:rPr>
              <w:t>“</w:t>
            </w:r>
            <w:r w:rsidRPr="00B83E71">
              <w:rPr>
                <w:rFonts w:ascii="Arial" w:hAnsi="Arial" w:cs="Arial"/>
                <w:b w:val="0"/>
                <w:bCs w:val="0"/>
                <w:sz w:val="20"/>
                <w:szCs w:val="20"/>
                <w:lang w:eastAsia="en-NZ"/>
              </w:rPr>
              <w:t>Widespread thawing of permafrost potentially makes a large carbon store (estimated to be twice the size of the atmospheric store; Dolman et al., 2010) vulnerable to decomposition, which could lead to further increases in atmospheric carbon dioxide and methane and hence to further global warming. This feedback loop between warming and the release of greenhouse gas from thawing tundra represents a potential tipping point.</w:t>
            </w:r>
            <w:r>
              <w:rPr>
                <w:rFonts w:ascii="Arial" w:hAnsi="Arial" w:cs="Arial"/>
                <w:b w:val="0"/>
                <w:bCs w:val="0"/>
                <w:sz w:val="20"/>
                <w:szCs w:val="20"/>
                <w:lang w:eastAsia="en-NZ"/>
              </w:rPr>
              <w:t>”</w:t>
            </w:r>
          </w:p>
          <w:p w14:paraId="0AF4349D" w14:textId="77777777" w:rsidR="00B83E71" w:rsidRDefault="00B83E71" w:rsidP="00F42081">
            <w:pPr>
              <w:jc w:val="both"/>
              <w:rPr>
                <w:rFonts w:ascii="Arial" w:hAnsi="Arial" w:cs="Arial"/>
                <w:sz w:val="20"/>
                <w:szCs w:val="20"/>
                <w:lang w:eastAsia="en-NZ"/>
              </w:rPr>
            </w:pPr>
          </w:p>
          <w:p w14:paraId="0C61A173" w14:textId="6DE73F76" w:rsidR="00B33F07" w:rsidRDefault="007E49A0" w:rsidP="00F42081">
            <w:pPr>
              <w:jc w:val="both"/>
              <w:rPr>
                <w:rFonts w:ascii="Arial" w:hAnsi="Arial" w:cs="Arial"/>
                <w:sz w:val="20"/>
                <w:szCs w:val="20"/>
                <w:lang w:eastAsia="en-NZ"/>
              </w:rPr>
            </w:pPr>
            <w:r>
              <w:rPr>
                <w:rFonts w:ascii="Arial" w:hAnsi="Arial" w:cs="Arial"/>
                <w:b w:val="0"/>
                <w:bCs w:val="0"/>
                <w:sz w:val="20"/>
                <w:szCs w:val="20"/>
                <w:lang w:eastAsia="en-NZ"/>
              </w:rPr>
              <w:t xml:space="preserve">Runaway methane emissions from tundra constitutes an </w:t>
            </w:r>
            <w:r w:rsidRPr="007E49A0">
              <w:rPr>
                <w:rFonts w:ascii="Arial" w:hAnsi="Arial" w:cs="Arial"/>
                <w:b w:val="0"/>
                <w:bCs w:val="0"/>
                <w:sz w:val="20"/>
                <w:szCs w:val="20"/>
                <w:lang w:eastAsia="en-NZ"/>
              </w:rPr>
              <w:t>existential</w:t>
            </w:r>
            <w:r>
              <w:rPr>
                <w:rFonts w:ascii="Arial" w:hAnsi="Arial" w:cs="Arial"/>
                <w:b w:val="0"/>
                <w:bCs w:val="0"/>
                <w:sz w:val="20"/>
                <w:szCs w:val="20"/>
                <w:lang w:eastAsia="en-NZ"/>
              </w:rPr>
              <w:t xml:space="preserve"> threat. The risk of </w:t>
            </w:r>
            <w:r w:rsidR="00BF1FD3" w:rsidRPr="008911B0">
              <w:rPr>
                <w:rFonts w:ascii="Arial" w:hAnsi="Arial" w:cs="Arial"/>
                <w:b w:val="0"/>
                <w:bCs w:val="0"/>
                <w:iCs/>
                <w:sz w:val="20"/>
              </w:rPr>
              <w:t>runaway methane emissions from thawing tundra</w:t>
            </w:r>
            <w:r w:rsidR="00BF1FD3">
              <w:rPr>
                <w:rFonts w:ascii="Arial" w:hAnsi="Arial" w:cs="Arial"/>
                <w:b w:val="0"/>
                <w:bCs w:val="0"/>
                <w:iCs/>
                <w:sz w:val="20"/>
              </w:rPr>
              <w:t xml:space="preserve"> </w:t>
            </w:r>
            <w:r>
              <w:rPr>
                <w:rFonts w:ascii="Arial" w:hAnsi="Arial" w:cs="Arial"/>
                <w:b w:val="0"/>
                <w:bCs w:val="0"/>
                <w:iCs/>
                <w:sz w:val="20"/>
              </w:rPr>
              <w:t xml:space="preserve">needs to be </w:t>
            </w:r>
            <w:r w:rsidRPr="00A35ED9">
              <w:rPr>
                <w:rFonts w:ascii="Arial" w:hAnsi="Arial" w:cs="Arial"/>
                <w:b w:val="0"/>
                <w:bCs w:val="0"/>
                <w:iCs/>
                <w:sz w:val="20"/>
              </w:rPr>
              <w:t>ameliorated</w:t>
            </w:r>
            <w:r>
              <w:rPr>
                <w:rFonts w:ascii="Arial" w:hAnsi="Arial" w:cs="Arial"/>
                <w:b w:val="0"/>
                <w:bCs w:val="0"/>
                <w:iCs/>
                <w:sz w:val="20"/>
              </w:rPr>
              <w:t xml:space="preserve"> as quickly as possible by all </w:t>
            </w:r>
            <w:r w:rsidR="00BF1FD3">
              <w:rPr>
                <w:rFonts w:ascii="Arial" w:hAnsi="Arial" w:cs="Arial"/>
                <w:b w:val="0"/>
                <w:bCs w:val="0"/>
                <w:iCs/>
                <w:sz w:val="20"/>
              </w:rPr>
              <w:t xml:space="preserve">countries, especially developed countries, </w:t>
            </w:r>
            <w:r w:rsidR="00C23E5E">
              <w:rPr>
                <w:rFonts w:ascii="Arial" w:hAnsi="Arial" w:cs="Arial"/>
                <w:b w:val="0"/>
                <w:bCs w:val="0"/>
                <w:iCs/>
                <w:sz w:val="20"/>
              </w:rPr>
              <w:t xml:space="preserve">by </w:t>
            </w:r>
            <w:r w:rsidR="00BF1FD3">
              <w:rPr>
                <w:rFonts w:ascii="Arial" w:hAnsi="Arial" w:cs="Arial"/>
                <w:b w:val="0"/>
                <w:bCs w:val="0"/>
                <w:iCs/>
                <w:sz w:val="20"/>
              </w:rPr>
              <w:t>reduc</w:t>
            </w:r>
            <w:r>
              <w:rPr>
                <w:rFonts w:ascii="Arial" w:hAnsi="Arial" w:cs="Arial"/>
                <w:b w:val="0"/>
                <w:bCs w:val="0"/>
                <w:iCs/>
                <w:sz w:val="20"/>
              </w:rPr>
              <w:t xml:space="preserve">ing </w:t>
            </w:r>
            <w:r w:rsidR="00BF1FD3">
              <w:rPr>
                <w:rFonts w:ascii="Arial" w:hAnsi="Arial" w:cs="Arial"/>
                <w:b w:val="0"/>
                <w:bCs w:val="0"/>
                <w:iCs/>
                <w:sz w:val="20"/>
              </w:rPr>
              <w:t xml:space="preserve">their own greenhouse gas </w:t>
            </w:r>
            <w:r w:rsidR="00C23E5E">
              <w:rPr>
                <w:rFonts w:ascii="Arial" w:hAnsi="Arial" w:cs="Arial"/>
                <w:b w:val="0"/>
                <w:bCs w:val="0"/>
                <w:iCs/>
                <w:sz w:val="20"/>
              </w:rPr>
              <w:t xml:space="preserve">emissions </w:t>
            </w:r>
            <w:r w:rsidR="00BF1FD3">
              <w:rPr>
                <w:rFonts w:ascii="Arial" w:hAnsi="Arial" w:cs="Arial"/>
                <w:b w:val="0"/>
                <w:bCs w:val="0"/>
                <w:iCs/>
                <w:sz w:val="20"/>
              </w:rPr>
              <w:t xml:space="preserve">without resorting to offshore mitigation to meet their targets. Use of offshore mitigation </w:t>
            </w:r>
            <w:r w:rsidR="00652450">
              <w:rPr>
                <w:rFonts w:ascii="Arial" w:hAnsi="Arial" w:cs="Arial"/>
                <w:b w:val="0"/>
                <w:bCs w:val="0"/>
                <w:iCs/>
                <w:sz w:val="20"/>
              </w:rPr>
              <w:t xml:space="preserve">between nations </w:t>
            </w:r>
            <w:r w:rsidR="00BF1FD3">
              <w:rPr>
                <w:rFonts w:ascii="Arial" w:hAnsi="Arial" w:cs="Arial"/>
                <w:b w:val="0"/>
                <w:bCs w:val="0"/>
                <w:iCs/>
                <w:sz w:val="20"/>
              </w:rPr>
              <w:t xml:space="preserve">slows down the </w:t>
            </w:r>
            <w:r w:rsidR="00652450">
              <w:rPr>
                <w:rFonts w:ascii="Arial" w:hAnsi="Arial" w:cs="Arial"/>
                <w:b w:val="0"/>
                <w:bCs w:val="0"/>
                <w:iCs/>
                <w:sz w:val="20"/>
              </w:rPr>
              <w:t xml:space="preserve">potential </w:t>
            </w:r>
            <w:r w:rsidR="00BF1FD3">
              <w:rPr>
                <w:rFonts w:ascii="Arial" w:hAnsi="Arial" w:cs="Arial"/>
                <w:b w:val="0"/>
                <w:bCs w:val="0"/>
                <w:iCs/>
                <w:sz w:val="20"/>
              </w:rPr>
              <w:t>rate of reductions in greenhouse gas emissions</w:t>
            </w:r>
            <w:r w:rsidR="00652450">
              <w:rPr>
                <w:rFonts w:ascii="Arial" w:hAnsi="Arial" w:cs="Arial"/>
                <w:b w:val="0"/>
                <w:bCs w:val="0"/>
                <w:iCs/>
                <w:sz w:val="20"/>
              </w:rPr>
              <w:t xml:space="preserve"> and increases the risk of reaching tipping points. </w:t>
            </w:r>
          </w:p>
          <w:p w14:paraId="52060A82" w14:textId="77777777" w:rsidR="00B33F07" w:rsidRDefault="00B33F07" w:rsidP="00F42081">
            <w:pPr>
              <w:jc w:val="both"/>
              <w:rPr>
                <w:rFonts w:ascii="Arial" w:hAnsi="Arial" w:cs="Arial"/>
                <w:sz w:val="20"/>
                <w:szCs w:val="20"/>
                <w:lang w:eastAsia="en-NZ"/>
              </w:rPr>
            </w:pPr>
          </w:p>
          <w:p w14:paraId="22C19D2A" w14:textId="26A51DCA" w:rsidR="001451F4" w:rsidRPr="00E472C8" w:rsidRDefault="002303A0" w:rsidP="00F42081">
            <w:pPr>
              <w:jc w:val="both"/>
              <w:rPr>
                <w:rFonts w:ascii="Arial" w:hAnsi="Arial" w:cs="Arial"/>
                <w:b w:val="0"/>
                <w:bCs w:val="0"/>
                <w:sz w:val="20"/>
                <w:szCs w:val="20"/>
                <w:lang w:eastAsia="en-NZ"/>
              </w:rPr>
            </w:pPr>
            <w:r>
              <w:rPr>
                <w:rFonts w:ascii="Arial" w:hAnsi="Arial" w:cs="Arial"/>
                <w:b w:val="0"/>
                <w:bCs w:val="0"/>
                <w:sz w:val="20"/>
                <w:szCs w:val="20"/>
                <w:lang w:eastAsia="en-NZ"/>
              </w:rPr>
              <w:t>A large proportion of New Zealand’s trade economy is based on food exports (</w:t>
            </w:r>
            <w:r w:rsidR="00AD2D2F">
              <w:rPr>
                <w:rFonts w:ascii="Arial" w:hAnsi="Arial" w:cs="Arial"/>
                <w:b w:val="0"/>
                <w:bCs w:val="0"/>
                <w:sz w:val="20"/>
                <w:szCs w:val="20"/>
                <w:lang w:eastAsia="en-NZ"/>
              </w:rPr>
              <w:t>Stat</w:t>
            </w:r>
            <w:r w:rsidR="00A40C08">
              <w:rPr>
                <w:rFonts w:ascii="Arial" w:hAnsi="Arial" w:cs="Arial"/>
                <w:b w:val="0"/>
                <w:bCs w:val="0"/>
                <w:sz w:val="20"/>
                <w:szCs w:val="20"/>
                <w:lang w:eastAsia="en-NZ"/>
              </w:rPr>
              <w:t>s</w:t>
            </w:r>
            <w:r w:rsidR="00AD2D2F">
              <w:rPr>
                <w:rFonts w:ascii="Arial" w:hAnsi="Arial" w:cs="Arial"/>
                <w:b w:val="0"/>
                <w:bCs w:val="0"/>
                <w:sz w:val="20"/>
                <w:szCs w:val="20"/>
                <w:lang w:eastAsia="en-NZ"/>
              </w:rPr>
              <w:t xml:space="preserve"> NZ</w:t>
            </w:r>
            <w:r w:rsidR="00A40C08">
              <w:rPr>
                <w:rFonts w:ascii="Arial" w:hAnsi="Arial" w:cs="Arial"/>
                <w:b w:val="0"/>
                <w:bCs w:val="0"/>
                <w:sz w:val="20"/>
                <w:szCs w:val="20"/>
                <w:lang w:eastAsia="en-NZ"/>
              </w:rPr>
              <w:t xml:space="preserve"> website</w:t>
            </w:r>
            <w:r>
              <w:rPr>
                <w:rFonts w:ascii="Arial" w:hAnsi="Arial" w:cs="Arial"/>
                <w:b w:val="0"/>
                <w:bCs w:val="0"/>
                <w:sz w:val="20"/>
                <w:szCs w:val="20"/>
                <w:lang w:eastAsia="en-NZ"/>
              </w:rPr>
              <w:t xml:space="preserve">) </w:t>
            </w:r>
            <w:r w:rsidR="003F41CC">
              <w:rPr>
                <w:rFonts w:ascii="Arial" w:hAnsi="Arial" w:cs="Arial"/>
                <w:b w:val="0"/>
                <w:bCs w:val="0"/>
                <w:sz w:val="20"/>
                <w:szCs w:val="20"/>
                <w:lang w:eastAsia="en-NZ"/>
              </w:rPr>
              <w:t>and there are many countries which are reliant on food imports (</w:t>
            </w:r>
            <w:r w:rsidR="00CC7738">
              <w:rPr>
                <w:rFonts w:ascii="Arial" w:hAnsi="Arial" w:cs="Arial"/>
                <w:b w:val="0"/>
                <w:bCs w:val="0"/>
                <w:sz w:val="20"/>
                <w:szCs w:val="20"/>
                <w:lang w:eastAsia="en-NZ"/>
              </w:rPr>
              <w:t>index mundi website</w:t>
            </w:r>
            <w:r w:rsidR="003F41CC">
              <w:rPr>
                <w:rFonts w:ascii="Arial" w:hAnsi="Arial" w:cs="Arial"/>
                <w:b w:val="0"/>
                <w:bCs w:val="0"/>
                <w:sz w:val="20"/>
                <w:szCs w:val="20"/>
                <w:lang w:eastAsia="en-NZ"/>
              </w:rPr>
              <w:t>)</w:t>
            </w:r>
            <w:r>
              <w:rPr>
                <w:rFonts w:ascii="Arial" w:hAnsi="Arial" w:cs="Arial"/>
                <w:b w:val="0"/>
                <w:bCs w:val="0"/>
                <w:sz w:val="20"/>
                <w:szCs w:val="20"/>
                <w:lang w:eastAsia="en-NZ"/>
              </w:rPr>
              <w:t xml:space="preserve">. </w:t>
            </w:r>
            <w:r w:rsidR="00A35ED9">
              <w:rPr>
                <w:rFonts w:ascii="Arial" w:hAnsi="Arial" w:cs="Arial"/>
                <w:b w:val="0"/>
                <w:bCs w:val="0"/>
                <w:sz w:val="20"/>
                <w:szCs w:val="20"/>
                <w:lang w:eastAsia="en-NZ"/>
              </w:rPr>
              <w:t xml:space="preserve">This reliance is unlikely to change regardless of changes in the food products that New Zealand exports. </w:t>
            </w:r>
            <w:r>
              <w:rPr>
                <w:rFonts w:ascii="Arial" w:hAnsi="Arial" w:cs="Arial"/>
                <w:b w:val="0"/>
                <w:bCs w:val="0"/>
                <w:sz w:val="20"/>
                <w:szCs w:val="20"/>
                <w:lang w:eastAsia="en-NZ"/>
              </w:rPr>
              <w:t xml:space="preserve">Substantial </w:t>
            </w:r>
            <w:r w:rsidR="00DE4047" w:rsidRPr="00E13C56">
              <w:rPr>
                <w:rFonts w:ascii="Arial" w:hAnsi="Arial" w:cs="Arial"/>
                <w:b w:val="0"/>
                <w:bCs w:val="0"/>
                <w:sz w:val="20"/>
                <w:szCs w:val="20"/>
                <w:lang w:eastAsia="en-NZ"/>
              </w:rPr>
              <w:t xml:space="preserve">reductions in </w:t>
            </w:r>
            <w:r w:rsidR="00B6491A">
              <w:rPr>
                <w:rFonts w:ascii="Arial" w:hAnsi="Arial" w:cs="Arial"/>
                <w:b w:val="0"/>
                <w:bCs w:val="0"/>
                <w:sz w:val="20"/>
                <w:szCs w:val="20"/>
                <w:lang w:eastAsia="en-NZ"/>
              </w:rPr>
              <w:t xml:space="preserve">global </w:t>
            </w:r>
            <w:r w:rsidR="00DE4047" w:rsidRPr="00E13C56">
              <w:rPr>
                <w:rFonts w:ascii="Arial" w:hAnsi="Arial" w:cs="Arial"/>
                <w:b w:val="0"/>
                <w:bCs w:val="0"/>
                <w:sz w:val="20"/>
                <w:szCs w:val="20"/>
                <w:lang w:eastAsia="en-NZ"/>
              </w:rPr>
              <w:t>greenhouse gases can and should be made by a global reduction in meat consumption</w:t>
            </w:r>
            <w:r w:rsidR="00481DCB">
              <w:rPr>
                <w:rFonts w:ascii="Arial" w:hAnsi="Arial" w:cs="Arial"/>
                <w:b w:val="0"/>
                <w:bCs w:val="0"/>
                <w:sz w:val="20"/>
                <w:szCs w:val="20"/>
                <w:lang w:eastAsia="en-NZ"/>
              </w:rPr>
              <w:t xml:space="preserve"> (IPCC, 2019).</w:t>
            </w:r>
            <w:r w:rsidR="00DE4047">
              <w:rPr>
                <w:rFonts w:ascii="Arial" w:hAnsi="Arial" w:cs="Arial"/>
                <w:b w:val="0"/>
                <w:bCs w:val="0"/>
                <w:sz w:val="20"/>
                <w:szCs w:val="20"/>
                <w:lang w:eastAsia="en-NZ"/>
              </w:rPr>
              <w:t xml:space="preserve"> </w:t>
            </w:r>
            <w:r w:rsidR="00C2080B">
              <w:rPr>
                <w:rFonts w:ascii="Arial" w:hAnsi="Arial" w:cs="Arial"/>
                <w:b w:val="0"/>
                <w:bCs w:val="0"/>
                <w:sz w:val="20"/>
                <w:szCs w:val="20"/>
                <w:lang w:eastAsia="en-NZ"/>
              </w:rPr>
              <w:t>There are alternative sources of protein other than ruminant based meat</w:t>
            </w:r>
            <w:r w:rsidR="00A35ED9">
              <w:rPr>
                <w:rFonts w:ascii="Arial" w:hAnsi="Arial" w:cs="Arial"/>
                <w:b w:val="0"/>
                <w:bCs w:val="0"/>
                <w:sz w:val="20"/>
                <w:szCs w:val="20"/>
                <w:lang w:eastAsia="en-NZ"/>
              </w:rPr>
              <w:t xml:space="preserve">. </w:t>
            </w:r>
            <w:r w:rsidR="00FC6FA4" w:rsidRPr="00E13C56">
              <w:rPr>
                <w:rFonts w:ascii="Arial" w:hAnsi="Arial" w:cs="Arial"/>
                <w:b w:val="0"/>
                <w:bCs w:val="0"/>
                <w:sz w:val="20"/>
                <w:szCs w:val="20"/>
                <w:lang w:eastAsia="en-NZ"/>
              </w:rPr>
              <w:t xml:space="preserve">New Zealand </w:t>
            </w:r>
            <w:r w:rsidR="004F26FA">
              <w:rPr>
                <w:rFonts w:ascii="Arial" w:hAnsi="Arial" w:cs="Arial"/>
                <w:b w:val="0"/>
                <w:bCs w:val="0"/>
                <w:sz w:val="20"/>
                <w:szCs w:val="20"/>
                <w:lang w:eastAsia="en-NZ"/>
              </w:rPr>
              <w:t xml:space="preserve">should </w:t>
            </w:r>
            <w:r w:rsidR="00FC6FA4" w:rsidRPr="00E13C56">
              <w:rPr>
                <w:rFonts w:ascii="Arial" w:hAnsi="Arial" w:cs="Arial"/>
                <w:b w:val="0"/>
                <w:bCs w:val="0"/>
                <w:sz w:val="20"/>
                <w:szCs w:val="20"/>
                <w:lang w:eastAsia="en-NZ"/>
              </w:rPr>
              <w:t xml:space="preserve">transition to alternative food </w:t>
            </w:r>
            <w:r w:rsidR="00C2080B">
              <w:rPr>
                <w:rFonts w:ascii="Arial" w:hAnsi="Arial" w:cs="Arial"/>
                <w:b w:val="0"/>
                <w:bCs w:val="0"/>
                <w:sz w:val="20"/>
                <w:szCs w:val="20"/>
                <w:lang w:eastAsia="en-NZ"/>
              </w:rPr>
              <w:t>production</w:t>
            </w:r>
            <w:r w:rsidR="00652450">
              <w:rPr>
                <w:rFonts w:ascii="Arial" w:hAnsi="Arial" w:cs="Arial"/>
                <w:b w:val="0"/>
                <w:bCs w:val="0"/>
                <w:sz w:val="20"/>
                <w:szCs w:val="20"/>
                <w:lang w:eastAsia="en-NZ"/>
              </w:rPr>
              <w:t xml:space="preserve"> and agricultural practices such as permaculture which does not rely o</w:t>
            </w:r>
            <w:r w:rsidR="00FF6E67">
              <w:rPr>
                <w:rFonts w:ascii="Arial" w:hAnsi="Arial" w:cs="Arial"/>
                <w:b w:val="0"/>
                <w:bCs w:val="0"/>
                <w:sz w:val="20"/>
                <w:szCs w:val="20"/>
                <w:lang w:eastAsia="en-NZ"/>
              </w:rPr>
              <w:t>n</w:t>
            </w:r>
            <w:r w:rsidR="00652450">
              <w:rPr>
                <w:rFonts w:ascii="Arial" w:hAnsi="Arial" w:cs="Arial"/>
                <w:b w:val="0"/>
                <w:bCs w:val="0"/>
                <w:sz w:val="20"/>
                <w:szCs w:val="20"/>
                <w:lang w:eastAsia="en-NZ"/>
              </w:rPr>
              <w:t xml:space="preserve"> fossil fuel based fertilisers. </w:t>
            </w:r>
            <w:r w:rsidR="00E472C8" w:rsidRPr="00E472C8">
              <w:rPr>
                <w:rFonts w:ascii="Arial" w:hAnsi="Arial" w:cs="Arial"/>
                <w:b w:val="0"/>
                <w:bCs w:val="0"/>
                <w:sz w:val="20"/>
                <w:szCs w:val="20"/>
                <w:lang w:eastAsia="en-NZ"/>
              </w:rPr>
              <w:t xml:space="preserve">The need </w:t>
            </w:r>
            <w:r w:rsidR="003F41CC">
              <w:rPr>
                <w:rFonts w:ascii="Arial" w:hAnsi="Arial" w:cs="Arial"/>
                <w:b w:val="0"/>
                <w:bCs w:val="0"/>
                <w:sz w:val="20"/>
                <w:szCs w:val="20"/>
                <w:lang w:eastAsia="en-NZ"/>
              </w:rPr>
              <w:t xml:space="preserve">for New Zealand </w:t>
            </w:r>
            <w:r w:rsidR="00E472C8" w:rsidRPr="00E472C8">
              <w:rPr>
                <w:rFonts w:ascii="Arial" w:hAnsi="Arial" w:cs="Arial"/>
                <w:b w:val="0"/>
                <w:bCs w:val="0"/>
                <w:sz w:val="20"/>
                <w:szCs w:val="20"/>
                <w:lang w:eastAsia="en-NZ"/>
              </w:rPr>
              <w:t xml:space="preserve">to </w:t>
            </w:r>
            <w:r>
              <w:rPr>
                <w:rFonts w:ascii="Arial" w:hAnsi="Arial" w:cs="Arial"/>
                <w:b w:val="0"/>
                <w:bCs w:val="0"/>
                <w:sz w:val="20"/>
                <w:szCs w:val="20"/>
                <w:lang w:eastAsia="en-NZ"/>
              </w:rPr>
              <w:t xml:space="preserve">protect its agricultural sector which currently generates almost 50% of our greenhouse gas emissions is not a legitimate argument or excuse </w:t>
            </w:r>
            <w:r w:rsidR="00E472C8" w:rsidRPr="00E472C8">
              <w:rPr>
                <w:rFonts w:ascii="Arial" w:hAnsi="Arial" w:cs="Arial"/>
                <w:b w:val="0"/>
                <w:bCs w:val="0"/>
                <w:sz w:val="20"/>
                <w:szCs w:val="20"/>
                <w:lang w:eastAsia="en-NZ"/>
              </w:rPr>
              <w:t>to permit use of offshore mitigation</w:t>
            </w:r>
            <w:r>
              <w:rPr>
                <w:rFonts w:ascii="Arial" w:hAnsi="Arial" w:cs="Arial"/>
                <w:b w:val="0"/>
                <w:bCs w:val="0"/>
                <w:sz w:val="20"/>
                <w:szCs w:val="20"/>
                <w:lang w:eastAsia="en-NZ"/>
              </w:rPr>
              <w:t xml:space="preserve">. Mitigation of greenhouse gas emissions requires a transition away from previous and current business practices and consumption patterns. </w:t>
            </w:r>
            <w:r w:rsidR="003F41CC">
              <w:rPr>
                <w:rFonts w:ascii="Arial" w:hAnsi="Arial" w:cs="Arial"/>
                <w:b w:val="0"/>
                <w:bCs w:val="0"/>
                <w:sz w:val="20"/>
                <w:szCs w:val="20"/>
                <w:lang w:eastAsia="en-NZ"/>
              </w:rPr>
              <w:t xml:space="preserve"> </w:t>
            </w:r>
          </w:p>
          <w:p w14:paraId="10BF43AE" w14:textId="1494373D" w:rsidR="00E13C56" w:rsidRDefault="00E13C56" w:rsidP="00F42081">
            <w:pPr>
              <w:jc w:val="both"/>
              <w:rPr>
                <w:rFonts w:ascii="Arial" w:hAnsi="Arial" w:cs="Arial"/>
                <w:sz w:val="20"/>
                <w:szCs w:val="20"/>
                <w:lang w:eastAsia="en-NZ"/>
              </w:rPr>
            </w:pPr>
          </w:p>
          <w:p w14:paraId="1517EE83" w14:textId="140FB79A" w:rsidR="00E13C56" w:rsidRPr="00E13C56" w:rsidRDefault="00E13C56" w:rsidP="00F42081">
            <w:pPr>
              <w:jc w:val="both"/>
              <w:rPr>
                <w:rFonts w:ascii="Arial" w:hAnsi="Arial" w:cs="Arial"/>
                <w:sz w:val="20"/>
                <w:szCs w:val="20"/>
                <w:lang w:eastAsia="en-NZ"/>
              </w:rPr>
            </w:pPr>
            <w:r w:rsidRPr="00E13C56">
              <w:rPr>
                <w:rFonts w:ascii="Arial" w:hAnsi="Arial" w:cs="Arial"/>
                <w:sz w:val="20"/>
                <w:szCs w:val="20"/>
                <w:lang w:eastAsia="en-NZ"/>
              </w:rPr>
              <w:t xml:space="preserve">Sources: </w:t>
            </w:r>
          </w:p>
          <w:p w14:paraId="096D75D3" w14:textId="389D93E4" w:rsidR="00905D8A" w:rsidRDefault="00905D8A" w:rsidP="00F42081">
            <w:pPr>
              <w:jc w:val="both"/>
              <w:rPr>
                <w:rFonts w:ascii="Arial" w:hAnsi="Arial" w:cs="Arial"/>
                <w:sz w:val="20"/>
                <w:szCs w:val="20"/>
                <w:lang w:eastAsia="en-NZ"/>
              </w:rPr>
            </w:pPr>
          </w:p>
          <w:p w14:paraId="4F977651" w14:textId="22A6A5C8" w:rsidR="00CC7738" w:rsidRDefault="00CC7738" w:rsidP="00F42081">
            <w:pPr>
              <w:jc w:val="both"/>
              <w:rPr>
                <w:rFonts w:ascii="Arial" w:hAnsi="Arial" w:cs="Arial"/>
                <w:sz w:val="20"/>
                <w:szCs w:val="20"/>
                <w:lang w:eastAsia="en-NZ"/>
              </w:rPr>
            </w:pPr>
            <w:r w:rsidRPr="00CC7738">
              <w:rPr>
                <w:rFonts w:ascii="Arial" w:hAnsi="Arial" w:cs="Arial"/>
                <w:b w:val="0"/>
                <w:bCs w:val="0"/>
                <w:sz w:val="20"/>
                <w:szCs w:val="20"/>
                <w:lang w:eastAsia="en-NZ"/>
              </w:rPr>
              <w:t>Index mundi website:</w:t>
            </w:r>
            <w:r>
              <w:rPr>
                <w:rFonts w:ascii="Arial" w:hAnsi="Arial" w:cs="Arial"/>
                <w:sz w:val="20"/>
                <w:szCs w:val="20"/>
                <w:lang w:eastAsia="en-NZ"/>
              </w:rPr>
              <w:t xml:space="preserve"> </w:t>
            </w:r>
            <w:hyperlink r:id="rId20" w:history="1">
              <w:r w:rsidRPr="00CC7738">
                <w:rPr>
                  <w:rFonts w:ascii="Arial" w:eastAsiaTheme="minorHAnsi" w:hAnsi="Arial" w:cs="Arial"/>
                  <w:b w:val="0"/>
                  <w:bCs w:val="0"/>
                  <w:color w:val="000000" w:themeColor="text1"/>
                  <w:sz w:val="20"/>
                  <w:szCs w:val="20"/>
                  <w:u w:val="single"/>
                  <w:lang w:val="en"/>
                </w:rPr>
                <w:t>https://www.indexmundi.com</w:t>
              </w:r>
            </w:hyperlink>
            <w:r w:rsidRPr="00CC7738">
              <w:rPr>
                <w:rFonts w:ascii="Arial" w:hAnsi="Arial" w:cs="Arial"/>
                <w:color w:val="000000" w:themeColor="text1"/>
                <w:sz w:val="20"/>
                <w:szCs w:val="20"/>
                <w:lang w:eastAsia="en-NZ"/>
              </w:rPr>
              <w:t xml:space="preserve"> </w:t>
            </w:r>
          </w:p>
          <w:p w14:paraId="71739B70" w14:textId="77777777" w:rsidR="00C815FD" w:rsidRDefault="00C815FD" w:rsidP="00F42081">
            <w:pPr>
              <w:jc w:val="both"/>
              <w:rPr>
                <w:rFonts w:ascii="Arial" w:hAnsi="Arial" w:cs="Arial"/>
                <w:sz w:val="20"/>
                <w:szCs w:val="20"/>
                <w:lang w:eastAsia="en-NZ"/>
              </w:rPr>
            </w:pPr>
          </w:p>
          <w:p w14:paraId="103F54E4" w14:textId="73B13CBA" w:rsidR="00F22F99" w:rsidRPr="00817D69" w:rsidRDefault="00036301" w:rsidP="00F42081">
            <w:pPr>
              <w:jc w:val="both"/>
              <w:rPr>
                <w:rFonts w:ascii="Arial" w:hAnsi="Arial" w:cs="Arial"/>
                <w:sz w:val="20"/>
                <w:szCs w:val="20"/>
                <w:lang w:eastAsia="en-NZ"/>
              </w:rPr>
            </w:pPr>
            <w:r w:rsidRPr="00817D69">
              <w:rPr>
                <w:rFonts w:ascii="Arial" w:hAnsi="Arial" w:cs="Arial"/>
                <w:b w:val="0"/>
                <w:bCs w:val="0"/>
                <w:sz w:val="20"/>
                <w:szCs w:val="20"/>
                <w:lang w:eastAsia="en-NZ"/>
              </w:rPr>
              <w:t xml:space="preserve">IPCC. </w:t>
            </w:r>
            <w:r w:rsidRPr="00481DCB">
              <w:rPr>
                <w:rFonts w:ascii="Arial" w:hAnsi="Arial" w:cs="Arial"/>
                <w:b w:val="0"/>
                <w:bCs w:val="0"/>
                <w:i/>
                <w:iCs/>
                <w:sz w:val="20"/>
                <w:szCs w:val="20"/>
                <w:lang w:eastAsia="en-NZ"/>
              </w:rPr>
              <w:t>SR15 Chapter 3: Impacts of 1.5</w:t>
            </w:r>
            <w:r w:rsidR="00817D69" w:rsidRPr="00481DCB">
              <w:rPr>
                <w:rFonts w:ascii="Arial" w:hAnsi="Arial" w:cs="Arial"/>
                <w:b w:val="0"/>
                <w:bCs w:val="0"/>
                <w:i/>
                <w:iCs/>
                <w:sz w:val="20"/>
                <w:szCs w:val="20"/>
                <w:lang w:eastAsia="en-NZ"/>
              </w:rPr>
              <w:t>°C of Global Warming on Natural and Human Systems</w:t>
            </w:r>
            <w:r w:rsidR="00481DCB">
              <w:rPr>
                <w:rFonts w:ascii="Arial" w:hAnsi="Arial" w:cs="Arial"/>
                <w:b w:val="0"/>
                <w:bCs w:val="0"/>
                <w:i/>
                <w:iCs/>
                <w:sz w:val="20"/>
                <w:szCs w:val="20"/>
                <w:lang w:eastAsia="en-NZ"/>
              </w:rPr>
              <w:t xml:space="preserve">, </w:t>
            </w:r>
            <w:r w:rsidR="00481DCB" w:rsidRPr="00481DCB">
              <w:rPr>
                <w:rFonts w:ascii="Arial" w:hAnsi="Arial" w:cs="Arial"/>
                <w:b w:val="0"/>
                <w:bCs w:val="0"/>
                <w:sz w:val="20"/>
                <w:szCs w:val="20"/>
                <w:lang w:eastAsia="en-NZ"/>
              </w:rPr>
              <w:t>2018</w:t>
            </w:r>
            <w:r w:rsidR="00481DCB">
              <w:rPr>
                <w:rFonts w:ascii="Arial" w:hAnsi="Arial" w:cs="Arial"/>
                <w:b w:val="0"/>
                <w:bCs w:val="0"/>
                <w:sz w:val="20"/>
                <w:szCs w:val="20"/>
                <w:lang w:eastAsia="en-NZ"/>
              </w:rPr>
              <w:t>:</w:t>
            </w:r>
          </w:p>
          <w:p w14:paraId="020D8EA1" w14:textId="1220C4E1" w:rsidR="00817D69" w:rsidRPr="00CC7738" w:rsidRDefault="00AA7E1B" w:rsidP="00817D69">
            <w:pPr>
              <w:ind w:firstLine="313"/>
              <w:jc w:val="both"/>
              <w:rPr>
                <w:rFonts w:ascii="Arial" w:hAnsi="Arial" w:cs="Arial"/>
                <w:b w:val="0"/>
                <w:bCs w:val="0"/>
                <w:color w:val="000000" w:themeColor="text1"/>
                <w:sz w:val="20"/>
                <w:szCs w:val="20"/>
                <w:lang w:eastAsia="en-NZ"/>
              </w:rPr>
            </w:pPr>
            <w:hyperlink r:id="rId21" w:history="1">
              <w:r w:rsidR="00AD2D2F" w:rsidRPr="00CC7738">
                <w:rPr>
                  <w:rStyle w:val="Hyperlink"/>
                  <w:rFonts w:ascii="Arial" w:hAnsi="Arial" w:cs="Arial"/>
                  <w:b w:val="0"/>
                  <w:bCs w:val="0"/>
                  <w:color w:val="000000" w:themeColor="text1"/>
                  <w:sz w:val="20"/>
                  <w:szCs w:val="20"/>
                  <w:lang w:eastAsia="en-NZ"/>
                </w:rPr>
                <w:t>https://www.ipcc.ch/sr15/chapter/chapter-3/</w:t>
              </w:r>
            </w:hyperlink>
            <w:r w:rsidR="00AD2D2F" w:rsidRPr="00CC7738">
              <w:rPr>
                <w:rFonts w:ascii="Arial" w:hAnsi="Arial" w:cs="Arial"/>
                <w:b w:val="0"/>
                <w:bCs w:val="0"/>
                <w:color w:val="000000" w:themeColor="text1"/>
                <w:sz w:val="20"/>
                <w:szCs w:val="20"/>
                <w:lang w:eastAsia="en-NZ"/>
              </w:rPr>
              <w:t xml:space="preserve"> </w:t>
            </w:r>
          </w:p>
          <w:p w14:paraId="47C1864B" w14:textId="21DE06EA" w:rsidR="00AD2D2F" w:rsidRDefault="00AD2D2F" w:rsidP="00817D69">
            <w:pPr>
              <w:ind w:firstLine="313"/>
              <w:jc w:val="both"/>
              <w:rPr>
                <w:rFonts w:ascii="Arial" w:hAnsi="Arial" w:cs="Arial"/>
                <w:sz w:val="20"/>
                <w:szCs w:val="20"/>
                <w:lang w:eastAsia="en-NZ"/>
              </w:rPr>
            </w:pPr>
          </w:p>
          <w:p w14:paraId="21837E43" w14:textId="53D9A782" w:rsidR="003346F7" w:rsidRDefault="00481DCB" w:rsidP="00C815FD">
            <w:pPr>
              <w:rPr>
                <w:rFonts w:ascii="Arial" w:eastAsiaTheme="minorHAnsi" w:hAnsi="Arial" w:cs="Arial"/>
                <w:color w:val="000000" w:themeColor="text1"/>
                <w:sz w:val="20"/>
                <w:szCs w:val="20"/>
                <w:lang w:val="en"/>
              </w:rPr>
            </w:pPr>
            <w:r w:rsidRPr="00481DCB">
              <w:rPr>
                <w:rFonts w:ascii="Arial" w:hAnsi="Arial" w:cs="Arial"/>
                <w:b w:val="0"/>
                <w:bCs w:val="0"/>
                <w:sz w:val="20"/>
                <w:szCs w:val="20"/>
                <w:lang w:eastAsia="en-NZ"/>
              </w:rPr>
              <w:t xml:space="preserve">IPCC. </w:t>
            </w:r>
            <w:r w:rsidRPr="00481DCB">
              <w:rPr>
                <w:rFonts w:ascii="Arial" w:hAnsi="Arial" w:cs="Arial"/>
                <w:b w:val="0"/>
                <w:bCs w:val="0"/>
                <w:i/>
                <w:iCs/>
                <w:sz w:val="20"/>
                <w:szCs w:val="20"/>
                <w:lang w:eastAsia="en-NZ"/>
              </w:rPr>
              <w:t>Climate Change and Land</w:t>
            </w:r>
            <w:r>
              <w:rPr>
                <w:rFonts w:ascii="Arial" w:hAnsi="Arial" w:cs="Arial"/>
                <w:b w:val="0"/>
                <w:bCs w:val="0"/>
                <w:i/>
                <w:iCs/>
                <w:sz w:val="20"/>
                <w:szCs w:val="20"/>
                <w:lang w:eastAsia="en-NZ"/>
              </w:rPr>
              <w:t xml:space="preserve">, </w:t>
            </w:r>
            <w:r w:rsidRPr="00481DCB">
              <w:rPr>
                <w:rFonts w:ascii="Arial" w:hAnsi="Arial" w:cs="Arial"/>
                <w:b w:val="0"/>
                <w:bCs w:val="0"/>
                <w:sz w:val="20"/>
                <w:szCs w:val="20"/>
                <w:lang w:eastAsia="en-NZ"/>
              </w:rPr>
              <w:t>2019</w:t>
            </w:r>
            <w:r>
              <w:rPr>
                <w:rFonts w:ascii="Arial" w:hAnsi="Arial" w:cs="Arial"/>
                <w:b w:val="0"/>
                <w:bCs w:val="0"/>
                <w:sz w:val="20"/>
                <w:szCs w:val="20"/>
                <w:lang w:eastAsia="en-NZ"/>
              </w:rPr>
              <w:t xml:space="preserve">: </w:t>
            </w:r>
            <w:hyperlink r:id="rId22" w:history="1">
              <w:r w:rsidR="003346F7" w:rsidRPr="003346F7">
                <w:rPr>
                  <w:rFonts w:ascii="Arial" w:eastAsiaTheme="minorHAnsi" w:hAnsi="Arial" w:cs="Arial"/>
                  <w:b w:val="0"/>
                  <w:bCs w:val="0"/>
                  <w:color w:val="000000" w:themeColor="text1"/>
                  <w:sz w:val="20"/>
                  <w:szCs w:val="20"/>
                  <w:u w:val="single"/>
                  <w:lang w:val="en"/>
                </w:rPr>
                <w:t>https://www.ipcc.ch/report/srccl/</w:t>
              </w:r>
            </w:hyperlink>
          </w:p>
          <w:p w14:paraId="65DF6556" w14:textId="32D86E8D" w:rsidR="00C815FD" w:rsidRPr="003346F7" w:rsidRDefault="00C815FD" w:rsidP="00C815FD">
            <w:pPr>
              <w:ind w:left="313"/>
              <w:rPr>
                <w:rFonts w:ascii="Arial" w:hAnsi="Arial" w:cs="Arial"/>
                <w:b w:val="0"/>
                <w:bCs w:val="0"/>
                <w:color w:val="000000" w:themeColor="text1"/>
                <w:sz w:val="20"/>
                <w:szCs w:val="20"/>
                <w:lang w:eastAsia="en-NZ"/>
              </w:rPr>
            </w:pPr>
            <w:r>
              <w:rPr>
                <w:rFonts w:ascii="Arial" w:hAnsi="Arial" w:cs="Arial"/>
                <w:b w:val="0"/>
                <w:bCs w:val="0"/>
                <w:color w:val="000000" w:themeColor="text1"/>
                <w:sz w:val="20"/>
                <w:szCs w:val="20"/>
                <w:lang w:val="en"/>
              </w:rPr>
              <w:t xml:space="preserve">See </w:t>
            </w:r>
            <w:r w:rsidRPr="00CB0B0B">
              <w:rPr>
                <w:rFonts w:ascii="Arial" w:hAnsi="Arial" w:cs="Arial"/>
                <w:b w:val="0"/>
                <w:bCs w:val="0"/>
                <w:i/>
                <w:iCs/>
                <w:color w:val="000000" w:themeColor="text1"/>
                <w:sz w:val="20"/>
                <w:szCs w:val="20"/>
                <w:lang w:val="en"/>
              </w:rPr>
              <w:t>The Guardian</w:t>
            </w:r>
            <w:r>
              <w:rPr>
                <w:rFonts w:ascii="Arial" w:hAnsi="Arial" w:cs="Arial"/>
                <w:b w:val="0"/>
                <w:bCs w:val="0"/>
                <w:color w:val="000000" w:themeColor="text1"/>
                <w:sz w:val="20"/>
                <w:szCs w:val="20"/>
                <w:lang w:val="en"/>
              </w:rPr>
              <w:t xml:space="preserve"> newspaper 4 August 2019 for </w:t>
            </w:r>
            <w:r w:rsidR="001E1004">
              <w:rPr>
                <w:rFonts w:ascii="Arial" w:hAnsi="Arial" w:cs="Arial"/>
                <w:b w:val="0"/>
                <w:bCs w:val="0"/>
                <w:color w:val="000000" w:themeColor="text1"/>
                <w:sz w:val="20"/>
                <w:szCs w:val="20"/>
                <w:lang w:val="en"/>
              </w:rPr>
              <w:t xml:space="preserve">a simplified </w:t>
            </w:r>
            <w:r>
              <w:rPr>
                <w:rFonts w:ascii="Arial" w:hAnsi="Arial" w:cs="Arial"/>
                <w:b w:val="0"/>
                <w:bCs w:val="0"/>
                <w:color w:val="000000" w:themeColor="text1"/>
                <w:sz w:val="20"/>
                <w:szCs w:val="20"/>
                <w:lang w:val="en"/>
              </w:rPr>
              <w:t xml:space="preserve">summary: </w:t>
            </w:r>
          </w:p>
          <w:p w14:paraId="6E3E4D1D" w14:textId="537673EA" w:rsidR="00C815FD" w:rsidRPr="0052278E" w:rsidRDefault="00AA7E1B" w:rsidP="0052278E">
            <w:pPr>
              <w:ind w:left="313"/>
              <w:rPr>
                <w:rFonts w:ascii="Arial" w:hAnsi="Arial" w:cs="Arial"/>
                <w:b w:val="0"/>
                <w:bCs w:val="0"/>
                <w:color w:val="000000" w:themeColor="text1"/>
                <w:sz w:val="20"/>
                <w:szCs w:val="20"/>
                <w:lang w:eastAsia="en-NZ"/>
              </w:rPr>
            </w:pPr>
            <w:hyperlink r:id="rId23" w:history="1">
              <w:r w:rsidR="0052278E" w:rsidRPr="0052278E">
                <w:rPr>
                  <w:rFonts w:ascii="Arial" w:eastAsiaTheme="minorHAnsi" w:hAnsi="Arial" w:cs="Arial"/>
                  <w:b w:val="0"/>
                  <w:bCs w:val="0"/>
                  <w:color w:val="000000" w:themeColor="text1"/>
                  <w:sz w:val="20"/>
                  <w:szCs w:val="20"/>
                  <w:u w:val="single"/>
                  <w:lang w:val="en"/>
                </w:rPr>
                <w:t>https://www.theguardian.com/environment/2019/aug/03/ipcc-land-use-food-production-key-to-climate-crisis-leaked-report</w:t>
              </w:r>
            </w:hyperlink>
          </w:p>
          <w:p w14:paraId="48D09FCE" w14:textId="77777777" w:rsidR="0052278E" w:rsidRDefault="0052278E" w:rsidP="00AD2D2F">
            <w:pPr>
              <w:rPr>
                <w:rFonts w:ascii="Arial" w:hAnsi="Arial" w:cs="Arial"/>
                <w:sz w:val="20"/>
                <w:szCs w:val="20"/>
                <w:lang w:eastAsia="en-NZ"/>
              </w:rPr>
            </w:pPr>
          </w:p>
          <w:p w14:paraId="5DBC0BE2" w14:textId="7B1EF8DE" w:rsidR="00AD2D2F" w:rsidRPr="00CC7738" w:rsidRDefault="00AD2D2F" w:rsidP="00AD2D2F">
            <w:pPr>
              <w:rPr>
                <w:rFonts w:ascii="Arial" w:hAnsi="Arial" w:cs="Arial"/>
                <w:b w:val="0"/>
                <w:bCs w:val="0"/>
                <w:color w:val="000000" w:themeColor="text1"/>
                <w:sz w:val="20"/>
                <w:szCs w:val="20"/>
                <w:lang w:eastAsia="en-NZ"/>
              </w:rPr>
            </w:pPr>
            <w:r>
              <w:rPr>
                <w:rFonts w:ascii="Arial" w:hAnsi="Arial" w:cs="Arial"/>
                <w:b w:val="0"/>
                <w:bCs w:val="0"/>
                <w:sz w:val="20"/>
                <w:szCs w:val="20"/>
                <w:lang w:eastAsia="en-NZ"/>
              </w:rPr>
              <w:t>Stats NZ</w:t>
            </w:r>
            <w:r w:rsidR="00A40C08">
              <w:rPr>
                <w:rFonts w:ascii="Arial" w:hAnsi="Arial" w:cs="Arial"/>
                <w:b w:val="0"/>
                <w:bCs w:val="0"/>
                <w:sz w:val="20"/>
                <w:szCs w:val="20"/>
                <w:lang w:eastAsia="en-NZ"/>
              </w:rPr>
              <w:t xml:space="preserve"> website</w:t>
            </w:r>
            <w:r w:rsidRPr="00CC7738">
              <w:rPr>
                <w:rFonts w:ascii="Arial" w:hAnsi="Arial" w:cs="Arial"/>
                <w:b w:val="0"/>
                <w:bCs w:val="0"/>
                <w:color w:val="000000" w:themeColor="text1"/>
                <w:sz w:val="20"/>
                <w:szCs w:val="20"/>
                <w:lang w:eastAsia="en-NZ"/>
              </w:rPr>
              <w:t xml:space="preserve">: </w:t>
            </w:r>
            <w:hyperlink r:id="rId24" w:history="1">
              <w:r w:rsidR="00132039" w:rsidRPr="00CC7738">
                <w:rPr>
                  <w:rStyle w:val="Hyperlink"/>
                  <w:rFonts w:ascii="Arial" w:hAnsi="Arial" w:cs="Arial"/>
                  <w:b w:val="0"/>
                  <w:bCs w:val="0"/>
                  <w:color w:val="000000" w:themeColor="text1"/>
                  <w:sz w:val="20"/>
                  <w:szCs w:val="20"/>
                  <w:lang w:eastAsia="en-NZ"/>
                </w:rPr>
                <w:t>https://www.stats.govt.nz/topics/economy</w:t>
              </w:r>
            </w:hyperlink>
          </w:p>
          <w:p w14:paraId="4420762C" w14:textId="3490D3B2" w:rsidR="00132039" w:rsidRDefault="00132039" w:rsidP="00AD2D2F">
            <w:pPr>
              <w:rPr>
                <w:rFonts w:ascii="Arial" w:hAnsi="Arial" w:cs="Arial"/>
                <w:sz w:val="20"/>
                <w:szCs w:val="20"/>
                <w:lang w:eastAsia="en-NZ"/>
              </w:rPr>
            </w:pPr>
          </w:p>
          <w:p w14:paraId="6D02048B" w14:textId="316A4FB3" w:rsidR="00F42081" w:rsidRPr="00F22F99" w:rsidRDefault="00F42081" w:rsidP="00A942A4">
            <w:pPr>
              <w:jc w:val="both"/>
              <w:rPr>
                <w:rFonts w:ascii="Arial" w:hAnsi="Arial" w:cs="Arial"/>
                <w:b w:val="0"/>
                <w:bCs w:val="0"/>
                <w:i/>
                <w:sz w:val="22"/>
                <w:szCs w:val="22"/>
              </w:rPr>
            </w:pPr>
          </w:p>
        </w:tc>
      </w:tr>
    </w:tbl>
    <w:p w14:paraId="4CD56F2C" w14:textId="618BF47C" w:rsidR="00C97E03" w:rsidRDefault="00C97E03">
      <w:pPr>
        <w:spacing w:after="160" w:line="259" w:lineRule="auto"/>
        <w:rPr>
          <w:rFonts w:ascii="Arial" w:eastAsia="Arial Unicode MS" w:hAnsi="Arial" w:cs="Arial"/>
          <w:b/>
          <w:color w:val="000000"/>
          <w:sz w:val="22"/>
          <w:szCs w:val="22"/>
          <w:lang w:eastAsia="en-GB"/>
        </w:rPr>
      </w:pPr>
    </w:p>
    <w:p w14:paraId="3B031558" w14:textId="77777777" w:rsidR="006A0A34" w:rsidRDefault="006A0A34">
      <w:pPr>
        <w:spacing w:after="160" w:line="259" w:lineRule="auto"/>
        <w:rPr>
          <w:rFonts w:ascii="Arial" w:eastAsia="Arial Unicode MS" w:hAnsi="Arial" w:cs="Arial"/>
          <w:b/>
          <w:color w:val="000000"/>
          <w:sz w:val="22"/>
          <w:szCs w:val="22"/>
          <w:lang w:eastAsia="en-GB"/>
        </w:rPr>
      </w:pPr>
      <w:r>
        <w:rPr>
          <w:rFonts w:ascii="Arial" w:hAnsi="Arial" w:cs="Arial"/>
          <w:b/>
          <w:sz w:val="22"/>
          <w:szCs w:val="22"/>
        </w:rPr>
        <w:br w:type="page"/>
      </w:r>
    </w:p>
    <w:p w14:paraId="2DA89176" w14:textId="309E111B"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consider to help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2DD42009"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C97E03">
              <w:rPr>
                <w:rFonts w:ascii="Arial" w:hAnsi="Arial" w:cs="Arial"/>
                <w:i/>
                <w:sz w:val="22"/>
                <w:szCs w:val="22"/>
              </w:rPr>
              <w:t>No</w:t>
            </w:r>
            <w:r w:rsidR="002D67B7">
              <w:rPr>
                <w:rFonts w:ascii="Arial" w:hAnsi="Arial" w:cs="Arial"/>
                <w:i/>
                <w:sz w:val="22"/>
                <w:szCs w:val="22"/>
              </w:rPr>
              <w:t xml:space="preserve"> reply</w:t>
            </w:r>
          </w:p>
          <w:p w14:paraId="381D5183" w14:textId="77777777" w:rsidR="001451F4" w:rsidRPr="00BA336C" w:rsidRDefault="001451F4" w:rsidP="005F4DDD">
            <w:pPr>
              <w:pStyle w:val="BodyBullet"/>
              <w:spacing w:after="200" w:line="276" w:lineRule="auto"/>
              <w:rPr>
                <w:rFonts w:ascii="Arial" w:hAnsi="Arial" w:cs="Arial"/>
                <w:i/>
                <w:sz w:val="22"/>
                <w:szCs w:val="22"/>
                <w:lang w:val="en-NZ"/>
              </w:rPr>
            </w:pP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08F0048B"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C97E03">
              <w:rPr>
                <w:rFonts w:ascii="Arial" w:hAnsi="Arial" w:cs="Arial"/>
                <w:i/>
                <w:sz w:val="22"/>
                <w:szCs w:val="22"/>
              </w:rPr>
              <w:t>No</w:t>
            </w:r>
            <w:r w:rsidR="002D67B7">
              <w:rPr>
                <w:rFonts w:ascii="Arial" w:hAnsi="Arial" w:cs="Arial"/>
                <w:i/>
                <w:sz w:val="22"/>
                <w:szCs w:val="22"/>
              </w:rPr>
              <w:t xml:space="preserve"> reply</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182CEE6E"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C97E03">
              <w:rPr>
                <w:rFonts w:ascii="Arial" w:hAnsi="Arial" w:cs="Arial"/>
                <w:i/>
                <w:sz w:val="22"/>
                <w:szCs w:val="22"/>
              </w:rPr>
              <w:t>No</w:t>
            </w:r>
            <w:r w:rsidR="002D67B7">
              <w:rPr>
                <w:rFonts w:ascii="Arial" w:hAnsi="Arial" w:cs="Arial"/>
                <w:i/>
                <w:sz w:val="22"/>
                <w:szCs w:val="22"/>
              </w:rPr>
              <w:t xml:space="preserve"> reply</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4D5981B8" w14:textId="512F14FC" w:rsidR="00F41C75" w:rsidRDefault="00F41C75">
      <w:pPr>
        <w:spacing w:after="160" w:line="259" w:lineRule="auto"/>
        <w:rPr>
          <w:rFonts w:ascii="Arial" w:eastAsia="Arial Unicode MS" w:hAnsi="Arial" w:cs="Arial"/>
          <w:b/>
          <w:color w:val="000000"/>
          <w:sz w:val="22"/>
          <w:szCs w:val="22"/>
          <w:lang w:eastAsia="en-GB"/>
        </w:rPr>
      </w:pPr>
    </w:p>
    <w:p w14:paraId="32810193" w14:textId="77777777" w:rsidR="00C91C38" w:rsidRDefault="00C91C38">
      <w:pPr>
        <w:spacing w:after="160" w:line="259" w:lineRule="auto"/>
        <w:rPr>
          <w:rFonts w:ascii="Arial" w:eastAsia="Arial Unicode MS" w:hAnsi="Arial" w:cs="Arial"/>
          <w:b/>
          <w:color w:val="000000"/>
          <w:sz w:val="22"/>
          <w:szCs w:val="22"/>
          <w:lang w:eastAsia="en-GB"/>
        </w:rPr>
      </w:pPr>
      <w:r>
        <w:rPr>
          <w:rFonts w:ascii="Arial" w:hAnsi="Arial" w:cs="Arial"/>
          <w:b/>
          <w:sz w:val="22"/>
          <w:szCs w:val="22"/>
        </w:rPr>
        <w:br w:type="page"/>
      </w:r>
    </w:p>
    <w:p w14:paraId="3ED5035D" w14:textId="3D7E549E"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lastRenderedPageBreak/>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9A900AF" w14:textId="5F366229" w:rsidR="00F41C75" w:rsidRDefault="001539CB" w:rsidP="00F41C75">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54A85183" w:rsidR="00045184" w:rsidRDefault="000126A6" w:rsidP="00BA336C">
            <w:pPr>
              <w:pStyle w:val="BodyBullet"/>
              <w:spacing w:after="200" w:line="276" w:lineRule="auto"/>
              <w:rPr>
                <w:rFonts w:ascii="Arial" w:hAnsi="Arial" w:cs="Arial"/>
                <w:i/>
                <w:sz w:val="22"/>
                <w:szCs w:val="22"/>
              </w:rPr>
            </w:pPr>
            <w:r>
              <w:rPr>
                <w:rFonts w:ascii="Arial" w:hAnsi="Arial" w:cs="Arial"/>
                <w:sz w:val="22"/>
                <w:szCs w:val="22"/>
              </w:rPr>
              <w:br w:type="page"/>
            </w:r>
            <w:r w:rsidR="00C1294E">
              <w:rPr>
                <w:rFonts w:ascii="Arial" w:hAnsi="Arial" w:cs="Arial"/>
                <w:i/>
                <w:sz w:val="22"/>
                <w:szCs w:val="22"/>
              </w:rPr>
              <w:t xml:space="preserve">Question </w:t>
            </w:r>
            <w:r w:rsidR="00442F75">
              <w:rPr>
                <w:rFonts w:ascii="Arial" w:hAnsi="Arial" w:cs="Arial"/>
                <w:i/>
                <w:sz w:val="22"/>
                <w:szCs w:val="22"/>
              </w:rPr>
              <w:t>9</w:t>
            </w:r>
            <w:r w:rsidR="00C1294E">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487A9C1" w14:textId="5CA126A6" w:rsidR="00D42BC5" w:rsidRPr="00D42BC5" w:rsidRDefault="00D42BC5" w:rsidP="00D42BC5">
            <w:pPr>
              <w:jc w:val="both"/>
              <w:rPr>
                <w:rFonts w:ascii="Arial" w:hAnsi="Arial" w:cs="Arial"/>
                <w:b w:val="0"/>
                <w:bCs w:val="0"/>
                <w:sz w:val="20"/>
                <w:szCs w:val="20"/>
                <w:lang w:eastAsia="en-NZ"/>
              </w:rPr>
            </w:pPr>
            <w:r w:rsidRPr="00D42BC5">
              <w:rPr>
                <w:rFonts w:ascii="Arial" w:hAnsi="Arial" w:cs="Arial"/>
                <w:iCs/>
                <w:sz w:val="20"/>
                <w:szCs w:val="20"/>
              </w:rPr>
              <w:t>Recommend</w:t>
            </w:r>
            <w:r w:rsidR="0028392A">
              <w:rPr>
                <w:rFonts w:ascii="Arial" w:hAnsi="Arial" w:cs="Arial"/>
                <w:iCs/>
                <w:sz w:val="20"/>
                <w:szCs w:val="20"/>
              </w:rPr>
              <w:t xml:space="preserve">ed Evidence: </w:t>
            </w:r>
            <w:r w:rsidR="0028392A" w:rsidRPr="0028392A">
              <w:rPr>
                <w:rFonts w:ascii="Arial" w:hAnsi="Arial" w:cs="Arial"/>
                <w:b w:val="0"/>
                <w:bCs w:val="0"/>
                <w:iCs/>
                <w:sz w:val="20"/>
                <w:szCs w:val="20"/>
              </w:rPr>
              <w:t>Evidence of the</w:t>
            </w:r>
            <w:r w:rsidR="0028392A">
              <w:rPr>
                <w:rFonts w:ascii="Arial" w:hAnsi="Arial" w:cs="Arial"/>
                <w:iCs/>
                <w:sz w:val="20"/>
                <w:szCs w:val="20"/>
              </w:rPr>
              <w:t xml:space="preserve"> </w:t>
            </w:r>
            <w:r w:rsidRPr="00D42BC5">
              <w:rPr>
                <w:rFonts w:ascii="Arial" w:hAnsi="Arial" w:cs="Arial"/>
                <w:b w:val="0"/>
                <w:bCs w:val="0"/>
                <w:sz w:val="20"/>
                <w:szCs w:val="20"/>
                <w:lang w:eastAsia="en-NZ"/>
              </w:rPr>
              <w:t xml:space="preserve">impact of emission budgets should be based on Indicators of </w:t>
            </w:r>
            <w:r w:rsidRPr="00B52F0E">
              <w:rPr>
                <w:rFonts w:ascii="Arial" w:hAnsi="Arial" w:cs="Arial"/>
                <w:b w:val="0"/>
                <w:bCs w:val="0"/>
                <w:sz w:val="20"/>
                <w:szCs w:val="20"/>
                <w:lang w:eastAsia="en-NZ"/>
              </w:rPr>
              <w:t>Wellbeing</w:t>
            </w:r>
            <w:r w:rsidRPr="00D42BC5">
              <w:rPr>
                <w:rFonts w:ascii="Arial" w:hAnsi="Arial" w:cs="Arial"/>
                <w:b w:val="0"/>
                <w:bCs w:val="0"/>
                <w:sz w:val="20"/>
                <w:szCs w:val="20"/>
                <w:lang w:eastAsia="en-NZ"/>
              </w:rPr>
              <w:t xml:space="preserve"> and not </w:t>
            </w:r>
            <w:r w:rsidRPr="00B52F0E">
              <w:rPr>
                <w:rFonts w:ascii="Arial" w:hAnsi="Arial" w:cs="Arial"/>
                <w:b w:val="0"/>
                <w:bCs w:val="0"/>
                <w:sz w:val="20"/>
                <w:szCs w:val="20"/>
                <w:lang w:eastAsia="en-NZ"/>
              </w:rPr>
              <w:t>GDP</w:t>
            </w:r>
            <w:r w:rsidR="00A35ED9">
              <w:rPr>
                <w:rFonts w:ascii="Arial" w:hAnsi="Arial" w:cs="Arial"/>
                <w:b w:val="0"/>
                <w:bCs w:val="0"/>
                <w:sz w:val="20"/>
                <w:szCs w:val="20"/>
                <w:lang w:eastAsia="en-NZ"/>
              </w:rPr>
              <w:t xml:space="preserve">. </w:t>
            </w:r>
          </w:p>
          <w:p w14:paraId="0533280D" w14:textId="738842C7" w:rsidR="00C1294E" w:rsidRPr="00D42BC5" w:rsidRDefault="00C1294E" w:rsidP="00C916BF">
            <w:pPr>
              <w:pStyle w:val="BodyBullet"/>
              <w:spacing w:after="200" w:line="276" w:lineRule="auto"/>
              <w:rPr>
                <w:rFonts w:ascii="Arial" w:hAnsi="Arial" w:cs="Arial"/>
                <w:b w:val="0"/>
                <w:bCs w:val="0"/>
                <w:iCs/>
                <w:sz w:val="20"/>
              </w:rPr>
            </w:pPr>
          </w:p>
          <w:p w14:paraId="21A7F65B" w14:textId="77777777" w:rsidR="00A54AB6" w:rsidRDefault="00D42BC5" w:rsidP="00D42BC5">
            <w:pPr>
              <w:jc w:val="both"/>
              <w:rPr>
                <w:rFonts w:ascii="Arial" w:hAnsi="Arial" w:cs="Arial"/>
                <w:b w:val="0"/>
                <w:bCs w:val="0"/>
                <w:iCs/>
                <w:sz w:val="20"/>
              </w:rPr>
            </w:pPr>
            <w:r w:rsidRPr="00D42BC5">
              <w:rPr>
                <w:rFonts w:ascii="Arial" w:hAnsi="Arial" w:cs="Arial"/>
                <w:iCs/>
                <w:sz w:val="20"/>
              </w:rPr>
              <w:t>Basis of Recommend</w:t>
            </w:r>
            <w:r w:rsidR="0028392A">
              <w:rPr>
                <w:rFonts w:ascii="Arial" w:hAnsi="Arial" w:cs="Arial"/>
                <w:iCs/>
                <w:sz w:val="20"/>
              </w:rPr>
              <w:t>ed Evidence</w:t>
            </w:r>
            <w:r w:rsidR="00C050EF">
              <w:rPr>
                <w:rFonts w:ascii="Arial" w:hAnsi="Arial" w:cs="Arial"/>
                <w:iCs/>
                <w:sz w:val="20"/>
              </w:rPr>
              <w:t xml:space="preserve">: </w:t>
            </w:r>
          </w:p>
          <w:p w14:paraId="447A0CDF" w14:textId="77777777" w:rsidR="00C91C38" w:rsidRPr="00C91C38" w:rsidRDefault="00C91C38" w:rsidP="00C91C38"/>
          <w:p w14:paraId="24E5C4D8" w14:textId="5BAB0AB7" w:rsidR="00D42BC5" w:rsidRDefault="00A54AB6" w:rsidP="005578BD">
            <w:pPr>
              <w:pStyle w:val="BodyBullet"/>
              <w:spacing w:after="200" w:line="276" w:lineRule="auto"/>
              <w:jc w:val="both"/>
              <w:rPr>
                <w:rFonts w:ascii="Arial" w:hAnsi="Arial" w:cs="Arial"/>
                <w:sz w:val="20"/>
                <w:lang w:eastAsia="en-NZ"/>
              </w:rPr>
            </w:pPr>
            <w:r w:rsidRPr="008911B0">
              <w:rPr>
                <w:rFonts w:ascii="Arial" w:hAnsi="Arial" w:cs="Arial"/>
                <w:b w:val="0"/>
                <w:bCs w:val="0"/>
                <w:iCs/>
                <w:sz w:val="20"/>
              </w:rPr>
              <w:t xml:space="preserve">GDP is </w:t>
            </w:r>
            <w:r>
              <w:rPr>
                <w:rFonts w:ascii="Arial" w:hAnsi="Arial" w:cs="Arial"/>
                <w:b w:val="0"/>
                <w:bCs w:val="0"/>
                <w:iCs/>
                <w:sz w:val="20"/>
              </w:rPr>
              <w:t>a measure of economic activity, both good and bad, does not measure negative externalitie</w:t>
            </w:r>
            <w:r w:rsidR="009F38C8">
              <w:rPr>
                <w:rFonts w:ascii="Arial" w:hAnsi="Arial" w:cs="Arial"/>
                <w:b w:val="0"/>
                <w:bCs w:val="0"/>
                <w:iCs/>
                <w:sz w:val="20"/>
              </w:rPr>
              <w:t>s</w:t>
            </w:r>
            <w:r>
              <w:rPr>
                <w:rFonts w:ascii="Arial" w:hAnsi="Arial" w:cs="Arial"/>
                <w:b w:val="0"/>
                <w:bCs w:val="0"/>
                <w:iCs/>
                <w:sz w:val="20"/>
              </w:rPr>
              <w:t xml:space="preserve">, and is not a measure </w:t>
            </w:r>
            <w:r w:rsidR="005578BD">
              <w:rPr>
                <w:rFonts w:ascii="Arial" w:hAnsi="Arial" w:cs="Arial"/>
                <w:b w:val="0"/>
                <w:bCs w:val="0"/>
                <w:iCs/>
                <w:sz w:val="20"/>
              </w:rPr>
              <w:t xml:space="preserve">of </w:t>
            </w:r>
            <w:r>
              <w:rPr>
                <w:rFonts w:ascii="Arial" w:hAnsi="Arial" w:cs="Arial"/>
                <w:b w:val="0"/>
                <w:bCs w:val="0"/>
                <w:iCs/>
                <w:sz w:val="20"/>
              </w:rPr>
              <w:t>wellbeing. Increases in the rate of growth of GDP is not a true measure of progress</w:t>
            </w:r>
            <w:r w:rsidR="005578BD">
              <w:rPr>
                <w:rFonts w:ascii="Arial" w:hAnsi="Arial" w:cs="Arial"/>
                <w:b w:val="0"/>
                <w:bCs w:val="0"/>
                <w:iCs/>
                <w:sz w:val="20"/>
              </w:rPr>
              <w:t xml:space="preserve"> or development because i</w:t>
            </w:r>
            <w:r w:rsidR="00D42BC5" w:rsidRPr="00D42BC5">
              <w:rPr>
                <w:rFonts w:ascii="Arial" w:hAnsi="Arial" w:cs="Arial"/>
                <w:b w:val="0"/>
                <w:bCs w:val="0"/>
                <w:sz w:val="20"/>
                <w:lang w:eastAsia="en-NZ"/>
              </w:rPr>
              <w:t xml:space="preserve">ncreases in GDP </w:t>
            </w:r>
            <w:r w:rsidR="00C050EF">
              <w:rPr>
                <w:rFonts w:ascii="Arial" w:hAnsi="Arial" w:cs="Arial"/>
                <w:b w:val="0"/>
                <w:bCs w:val="0"/>
                <w:sz w:val="20"/>
                <w:lang w:eastAsia="en-NZ"/>
              </w:rPr>
              <w:t xml:space="preserve">per capita in the developed countries </w:t>
            </w:r>
            <w:r w:rsidR="009F0147">
              <w:rPr>
                <w:rFonts w:ascii="Arial" w:hAnsi="Arial" w:cs="Arial"/>
                <w:b w:val="0"/>
                <w:bCs w:val="0"/>
                <w:sz w:val="20"/>
                <w:lang w:eastAsia="en-NZ"/>
              </w:rPr>
              <w:t xml:space="preserve">such as New Zealand </w:t>
            </w:r>
            <w:r w:rsidR="00C050EF">
              <w:rPr>
                <w:rFonts w:ascii="Arial" w:hAnsi="Arial" w:cs="Arial"/>
                <w:b w:val="0"/>
                <w:bCs w:val="0"/>
                <w:sz w:val="20"/>
                <w:lang w:eastAsia="en-NZ"/>
              </w:rPr>
              <w:t xml:space="preserve">do not </w:t>
            </w:r>
            <w:r w:rsidR="00005639">
              <w:rPr>
                <w:rFonts w:ascii="Arial" w:hAnsi="Arial" w:cs="Arial"/>
                <w:b w:val="0"/>
                <w:bCs w:val="0"/>
                <w:sz w:val="20"/>
                <w:lang w:eastAsia="en-NZ"/>
              </w:rPr>
              <w:t xml:space="preserve">necessarily </w:t>
            </w:r>
            <w:r w:rsidR="00C050EF">
              <w:rPr>
                <w:rFonts w:ascii="Arial" w:hAnsi="Arial" w:cs="Arial"/>
                <w:b w:val="0"/>
                <w:bCs w:val="0"/>
                <w:sz w:val="20"/>
                <w:lang w:eastAsia="en-NZ"/>
              </w:rPr>
              <w:t xml:space="preserve">result in greater </w:t>
            </w:r>
            <w:r w:rsidR="00DC1C18">
              <w:rPr>
                <w:rFonts w:ascii="Arial" w:hAnsi="Arial" w:cs="Arial"/>
                <w:b w:val="0"/>
                <w:bCs w:val="0"/>
                <w:sz w:val="20"/>
                <w:lang w:eastAsia="en-NZ"/>
              </w:rPr>
              <w:t>w</w:t>
            </w:r>
            <w:r w:rsidR="00D42BC5" w:rsidRPr="00D42BC5">
              <w:rPr>
                <w:rFonts w:ascii="Arial" w:hAnsi="Arial" w:cs="Arial"/>
                <w:b w:val="0"/>
                <w:bCs w:val="0"/>
                <w:sz w:val="20"/>
                <w:lang w:eastAsia="en-NZ"/>
              </w:rPr>
              <w:t>ellbeing</w:t>
            </w:r>
            <w:r w:rsidR="00C050EF">
              <w:rPr>
                <w:rFonts w:ascii="Arial" w:hAnsi="Arial" w:cs="Arial"/>
                <w:b w:val="0"/>
                <w:bCs w:val="0"/>
                <w:sz w:val="20"/>
                <w:lang w:eastAsia="en-NZ"/>
              </w:rPr>
              <w:t>.</w:t>
            </w:r>
            <w:r w:rsidR="00D42BC5" w:rsidRPr="00D42BC5">
              <w:rPr>
                <w:rFonts w:ascii="Arial" w:hAnsi="Arial" w:cs="Arial"/>
                <w:b w:val="0"/>
                <w:bCs w:val="0"/>
                <w:sz w:val="20"/>
                <w:lang w:eastAsia="en-NZ"/>
              </w:rPr>
              <w:t xml:space="preserve"> </w:t>
            </w:r>
            <w:r w:rsidR="00005639">
              <w:rPr>
                <w:rFonts w:ascii="Arial" w:hAnsi="Arial" w:cs="Arial"/>
                <w:b w:val="0"/>
                <w:bCs w:val="0"/>
                <w:sz w:val="20"/>
                <w:lang w:eastAsia="en-NZ"/>
              </w:rPr>
              <w:t xml:space="preserve">There are many countries with substantially lower GDP per capita which enjoy similar and even greater levels of </w:t>
            </w:r>
            <w:r w:rsidR="00A35ED9">
              <w:rPr>
                <w:rFonts w:ascii="Arial" w:hAnsi="Arial" w:cs="Arial"/>
                <w:b w:val="0"/>
                <w:bCs w:val="0"/>
                <w:sz w:val="20"/>
                <w:lang w:eastAsia="en-NZ"/>
              </w:rPr>
              <w:t>wellbeing</w:t>
            </w:r>
            <w:r w:rsidR="00005639">
              <w:rPr>
                <w:rFonts w:ascii="Arial" w:hAnsi="Arial" w:cs="Arial"/>
                <w:b w:val="0"/>
                <w:bCs w:val="0"/>
                <w:sz w:val="20"/>
                <w:lang w:eastAsia="en-NZ"/>
              </w:rPr>
              <w:t xml:space="preserve"> than much richer countries due to diminishing returns with increasing real GDP per capita </w:t>
            </w:r>
            <w:r w:rsidR="00005639" w:rsidRPr="00E13C56">
              <w:rPr>
                <w:rFonts w:ascii="Arial" w:hAnsi="Arial" w:cs="Arial"/>
                <w:b w:val="0"/>
                <w:bCs w:val="0"/>
                <w:sz w:val="20"/>
                <w:lang w:eastAsia="en-NZ"/>
              </w:rPr>
              <w:t>(</w:t>
            </w:r>
            <w:r w:rsidR="00005639">
              <w:rPr>
                <w:rFonts w:ascii="Arial" w:hAnsi="Arial" w:cs="Arial"/>
                <w:b w:val="0"/>
                <w:bCs w:val="0"/>
                <w:sz w:val="20"/>
                <w:lang w:eastAsia="en-NZ"/>
              </w:rPr>
              <w:t>Costanza et al., 2009</w:t>
            </w:r>
            <w:r w:rsidR="00005639" w:rsidRPr="00E13C56">
              <w:rPr>
                <w:rFonts w:ascii="Arial" w:hAnsi="Arial" w:cs="Arial"/>
                <w:b w:val="0"/>
                <w:bCs w:val="0"/>
                <w:sz w:val="20"/>
                <w:lang w:eastAsia="en-NZ"/>
              </w:rPr>
              <w:t>)</w:t>
            </w:r>
            <w:r w:rsidR="00005639">
              <w:rPr>
                <w:rFonts w:ascii="Arial" w:hAnsi="Arial" w:cs="Arial"/>
                <w:b w:val="0"/>
                <w:bCs w:val="0"/>
                <w:sz w:val="20"/>
                <w:lang w:eastAsia="en-NZ"/>
              </w:rPr>
              <w:t xml:space="preserve">. Beyond a certain income level, happiness does not increase significantly, or necessarily at all, with additional income. Higher levels of energy use per capita </w:t>
            </w:r>
            <w:r w:rsidR="00B53DAF">
              <w:rPr>
                <w:rFonts w:ascii="Arial" w:hAnsi="Arial" w:cs="Arial"/>
                <w:b w:val="0"/>
                <w:bCs w:val="0"/>
                <w:sz w:val="20"/>
                <w:lang w:eastAsia="en-NZ"/>
              </w:rPr>
              <w:t xml:space="preserve">which accompany higher levels of GDP </w:t>
            </w:r>
            <w:r w:rsidR="00005639">
              <w:rPr>
                <w:rFonts w:ascii="Arial" w:hAnsi="Arial" w:cs="Arial"/>
                <w:b w:val="0"/>
                <w:bCs w:val="0"/>
                <w:sz w:val="20"/>
                <w:lang w:eastAsia="en-NZ"/>
              </w:rPr>
              <w:t xml:space="preserve">do not necessarily result in a higher Human Development Index (Lambert et al., 2014). </w:t>
            </w:r>
            <w:r w:rsidR="00D73F78">
              <w:rPr>
                <w:rFonts w:ascii="Arial" w:hAnsi="Arial" w:cs="Arial"/>
                <w:b w:val="0"/>
                <w:bCs w:val="0"/>
                <w:sz w:val="20"/>
                <w:lang w:eastAsia="en-NZ"/>
              </w:rPr>
              <w:t xml:space="preserve">There are </w:t>
            </w:r>
            <w:r w:rsidR="007E7BF9">
              <w:rPr>
                <w:rFonts w:ascii="Arial" w:hAnsi="Arial" w:cs="Arial"/>
                <w:b w:val="0"/>
                <w:bCs w:val="0"/>
                <w:sz w:val="20"/>
                <w:lang w:eastAsia="en-NZ"/>
              </w:rPr>
              <w:t>well-established</w:t>
            </w:r>
            <w:r w:rsidR="00D73F78">
              <w:rPr>
                <w:rFonts w:ascii="Arial" w:hAnsi="Arial" w:cs="Arial"/>
                <w:b w:val="0"/>
                <w:bCs w:val="0"/>
                <w:sz w:val="20"/>
                <w:lang w:eastAsia="en-NZ"/>
              </w:rPr>
              <w:t xml:space="preserve"> indicators of </w:t>
            </w:r>
            <w:r w:rsidR="009F38C8">
              <w:rPr>
                <w:rFonts w:ascii="Arial" w:hAnsi="Arial" w:cs="Arial"/>
                <w:b w:val="0"/>
                <w:bCs w:val="0"/>
                <w:sz w:val="20"/>
                <w:lang w:eastAsia="en-NZ"/>
              </w:rPr>
              <w:t>w</w:t>
            </w:r>
            <w:r w:rsidR="00D73F78">
              <w:rPr>
                <w:rFonts w:ascii="Arial" w:hAnsi="Arial" w:cs="Arial"/>
                <w:b w:val="0"/>
                <w:bCs w:val="0"/>
                <w:sz w:val="20"/>
                <w:lang w:eastAsia="en-NZ"/>
              </w:rPr>
              <w:t xml:space="preserve">ellbeing that can </w:t>
            </w:r>
            <w:r w:rsidR="00FF6E67">
              <w:rPr>
                <w:rFonts w:ascii="Arial" w:hAnsi="Arial" w:cs="Arial"/>
                <w:b w:val="0"/>
                <w:bCs w:val="0"/>
                <w:sz w:val="20"/>
                <w:lang w:eastAsia="en-NZ"/>
              </w:rPr>
              <w:t>and should be u</w:t>
            </w:r>
            <w:r w:rsidR="00D73F78">
              <w:rPr>
                <w:rFonts w:ascii="Arial" w:hAnsi="Arial" w:cs="Arial"/>
                <w:b w:val="0"/>
                <w:bCs w:val="0"/>
                <w:sz w:val="20"/>
                <w:lang w:eastAsia="en-NZ"/>
              </w:rPr>
              <w:t xml:space="preserve">sed </w:t>
            </w:r>
            <w:r w:rsidR="005578BD">
              <w:rPr>
                <w:rFonts w:ascii="Arial" w:hAnsi="Arial" w:cs="Arial"/>
                <w:b w:val="0"/>
                <w:bCs w:val="0"/>
                <w:sz w:val="20"/>
                <w:lang w:eastAsia="en-NZ"/>
              </w:rPr>
              <w:t xml:space="preserve">to measure true progress </w:t>
            </w:r>
            <w:r w:rsidR="00D73F78">
              <w:rPr>
                <w:rFonts w:ascii="Arial" w:hAnsi="Arial" w:cs="Arial"/>
                <w:b w:val="0"/>
                <w:bCs w:val="0"/>
                <w:sz w:val="20"/>
                <w:lang w:eastAsia="en-NZ"/>
              </w:rPr>
              <w:t>instead of GDP (</w:t>
            </w:r>
            <w:r w:rsidR="00DC1C18">
              <w:rPr>
                <w:rFonts w:ascii="Arial" w:hAnsi="Arial" w:cs="Arial"/>
                <w:b w:val="0"/>
                <w:bCs w:val="0"/>
                <w:sz w:val="20"/>
                <w:lang w:eastAsia="en-NZ"/>
              </w:rPr>
              <w:t>United Nations, 2007</w:t>
            </w:r>
            <w:r w:rsidR="00D73F78">
              <w:rPr>
                <w:rFonts w:ascii="Arial" w:hAnsi="Arial" w:cs="Arial"/>
                <w:b w:val="0"/>
                <w:bCs w:val="0"/>
                <w:sz w:val="20"/>
                <w:lang w:eastAsia="en-NZ"/>
              </w:rPr>
              <w:t xml:space="preserve">). </w:t>
            </w:r>
          </w:p>
          <w:p w14:paraId="213D61D8" w14:textId="460F3B68" w:rsidR="00D42BC5" w:rsidRPr="00D42BC5" w:rsidRDefault="00D42BC5" w:rsidP="00C916BF">
            <w:pPr>
              <w:pStyle w:val="BodyBullet"/>
              <w:spacing w:after="200" w:line="276" w:lineRule="auto"/>
              <w:rPr>
                <w:rFonts w:ascii="Arial" w:hAnsi="Arial" w:cs="Arial"/>
                <w:iCs/>
                <w:sz w:val="20"/>
              </w:rPr>
            </w:pPr>
            <w:r w:rsidRPr="00D42BC5">
              <w:rPr>
                <w:rFonts w:ascii="Arial" w:hAnsi="Arial" w:cs="Arial"/>
                <w:iCs/>
                <w:sz w:val="20"/>
              </w:rPr>
              <w:t>Sources:</w:t>
            </w:r>
          </w:p>
          <w:p w14:paraId="17541234" w14:textId="77777777" w:rsidR="00005639" w:rsidRPr="009B33C4" w:rsidRDefault="00005639" w:rsidP="00005639">
            <w:pPr>
              <w:ind w:left="313" w:hanging="313"/>
              <w:jc w:val="both"/>
              <w:rPr>
                <w:rFonts w:ascii="Arial" w:hAnsi="Arial" w:cs="Arial"/>
                <w:b w:val="0"/>
                <w:bCs w:val="0"/>
                <w:sz w:val="20"/>
                <w:szCs w:val="20"/>
                <w:lang w:eastAsia="en-NZ"/>
              </w:rPr>
            </w:pPr>
            <w:r w:rsidRPr="009B33C4">
              <w:rPr>
                <w:rFonts w:ascii="Arial" w:hAnsi="Arial" w:cs="Arial"/>
                <w:b w:val="0"/>
                <w:bCs w:val="0"/>
                <w:sz w:val="20"/>
                <w:szCs w:val="20"/>
                <w:lang w:eastAsia="en-NZ"/>
              </w:rPr>
              <w:t xml:space="preserve">Costanza, R., </w:t>
            </w:r>
            <w:r>
              <w:rPr>
                <w:rFonts w:ascii="Arial" w:hAnsi="Arial" w:cs="Arial"/>
                <w:b w:val="0"/>
                <w:bCs w:val="0"/>
                <w:sz w:val="20"/>
                <w:szCs w:val="20"/>
                <w:lang w:eastAsia="en-NZ"/>
              </w:rPr>
              <w:t>M. Hart, S. Posner, and J. Talberth. ‘</w:t>
            </w:r>
            <w:bookmarkStart w:id="4" w:name="_Hlk24015838"/>
            <w:r>
              <w:rPr>
                <w:rFonts w:ascii="Arial" w:hAnsi="Arial" w:cs="Arial"/>
                <w:b w:val="0"/>
                <w:bCs w:val="0"/>
                <w:sz w:val="20"/>
                <w:szCs w:val="20"/>
                <w:lang w:eastAsia="en-NZ"/>
              </w:rPr>
              <w:t>Beyond GDP: New Measures of Progress’</w:t>
            </w:r>
            <w:bookmarkEnd w:id="4"/>
            <w:r>
              <w:rPr>
                <w:rFonts w:ascii="Arial" w:hAnsi="Arial" w:cs="Arial"/>
                <w:b w:val="0"/>
                <w:bCs w:val="0"/>
                <w:sz w:val="20"/>
                <w:szCs w:val="20"/>
                <w:lang w:eastAsia="en-NZ"/>
              </w:rPr>
              <w:t>, The Pardee Papers No. 4, 2009, 46 pp.:</w:t>
            </w:r>
          </w:p>
          <w:p w14:paraId="0B30B6AC" w14:textId="4AC64D20" w:rsidR="00A3768E" w:rsidRDefault="00AA7E1B" w:rsidP="0087448D">
            <w:pPr>
              <w:ind w:left="313"/>
              <w:jc w:val="both"/>
              <w:rPr>
                <w:rFonts w:ascii="Arial" w:eastAsiaTheme="minorHAnsi" w:hAnsi="Arial" w:cs="Arial"/>
                <w:b w:val="0"/>
                <w:bCs w:val="0"/>
                <w:color w:val="000000" w:themeColor="text1"/>
                <w:sz w:val="20"/>
                <w:szCs w:val="20"/>
                <w:u w:val="single"/>
              </w:rPr>
            </w:pPr>
            <w:hyperlink r:id="rId25" w:history="1">
              <w:r w:rsidR="00A3768E" w:rsidRPr="00A3768E">
                <w:rPr>
                  <w:rFonts w:ascii="Arial" w:eastAsiaTheme="minorHAnsi" w:hAnsi="Arial" w:cs="Arial"/>
                  <w:b w:val="0"/>
                  <w:bCs w:val="0"/>
                  <w:color w:val="000000" w:themeColor="text1"/>
                  <w:sz w:val="20"/>
                  <w:szCs w:val="20"/>
                  <w:u w:val="single"/>
                </w:rPr>
                <w:t>https://www.researchgate.net/publication/241454355_Beyond_GDP_The_Need_for_New_Measures_of_Progress</w:t>
              </w:r>
            </w:hyperlink>
            <w:r w:rsidR="0087448D">
              <w:rPr>
                <w:rFonts w:ascii="Arial" w:eastAsiaTheme="minorHAnsi" w:hAnsi="Arial" w:cs="Arial"/>
                <w:color w:val="000000" w:themeColor="text1"/>
                <w:sz w:val="20"/>
                <w:szCs w:val="20"/>
                <w:u w:val="single"/>
              </w:rPr>
              <w:t xml:space="preserve"> </w:t>
            </w:r>
          </w:p>
          <w:p w14:paraId="34899B65" w14:textId="77777777" w:rsidR="0087448D" w:rsidRDefault="0087448D" w:rsidP="0087448D">
            <w:pPr>
              <w:ind w:left="313"/>
              <w:jc w:val="both"/>
              <w:rPr>
                <w:rFonts w:ascii="Arial" w:hAnsi="Arial" w:cs="Arial"/>
                <w:sz w:val="20"/>
                <w:szCs w:val="20"/>
                <w:lang w:eastAsia="en-NZ"/>
              </w:rPr>
            </w:pPr>
          </w:p>
          <w:p w14:paraId="4159EFBD" w14:textId="69158FD0" w:rsidR="00005639" w:rsidRDefault="00005639" w:rsidP="00005639">
            <w:pPr>
              <w:ind w:left="313" w:hanging="313"/>
              <w:jc w:val="both"/>
              <w:rPr>
                <w:rFonts w:ascii="Arial" w:hAnsi="Arial" w:cs="Arial"/>
                <w:sz w:val="20"/>
                <w:szCs w:val="20"/>
                <w:lang w:eastAsia="en-NZ"/>
              </w:rPr>
            </w:pPr>
            <w:r w:rsidRPr="00E2657A">
              <w:rPr>
                <w:rFonts w:ascii="Arial" w:hAnsi="Arial" w:cs="Arial"/>
                <w:b w:val="0"/>
                <w:bCs w:val="0"/>
                <w:sz w:val="20"/>
                <w:szCs w:val="20"/>
                <w:lang w:eastAsia="en-NZ"/>
              </w:rPr>
              <w:t>Lambert</w:t>
            </w:r>
            <w:r>
              <w:rPr>
                <w:rFonts w:ascii="Arial" w:hAnsi="Arial" w:cs="Arial"/>
                <w:b w:val="0"/>
                <w:bCs w:val="0"/>
                <w:sz w:val="20"/>
                <w:szCs w:val="20"/>
                <w:lang w:eastAsia="en-NZ"/>
              </w:rPr>
              <w:t>, J.G.</w:t>
            </w:r>
            <w:r w:rsidR="007E7BF9">
              <w:rPr>
                <w:rFonts w:ascii="Arial" w:hAnsi="Arial" w:cs="Arial"/>
                <w:b w:val="0"/>
                <w:bCs w:val="0"/>
                <w:sz w:val="20"/>
                <w:szCs w:val="20"/>
                <w:lang w:eastAsia="en-NZ"/>
              </w:rPr>
              <w:t>, C.</w:t>
            </w:r>
            <w:r>
              <w:rPr>
                <w:rFonts w:ascii="Arial" w:hAnsi="Arial" w:cs="Arial"/>
                <w:b w:val="0"/>
                <w:bCs w:val="0"/>
                <w:sz w:val="20"/>
                <w:szCs w:val="20"/>
                <w:lang w:eastAsia="en-NZ"/>
              </w:rPr>
              <w:t>A.</w:t>
            </w:r>
            <w:r w:rsidRPr="00E2657A">
              <w:rPr>
                <w:rFonts w:ascii="Arial" w:hAnsi="Arial" w:cs="Arial"/>
                <w:b w:val="0"/>
                <w:bCs w:val="0"/>
                <w:sz w:val="20"/>
                <w:szCs w:val="20"/>
                <w:lang w:eastAsia="en-NZ"/>
              </w:rPr>
              <w:t>S.</w:t>
            </w:r>
            <w:r w:rsidR="007E7BF9">
              <w:rPr>
                <w:rFonts w:ascii="Arial" w:hAnsi="Arial" w:cs="Arial"/>
                <w:b w:val="0"/>
                <w:bCs w:val="0"/>
                <w:sz w:val="20"/>
                <w:szCs w:val="20"/>
                <w:lang w:eastAsia="en-NZ"/>
              </w:rPr>
              <w:t xml:space="preserve"> </w:t>
            </w:r>
            <w:r w:rsidRPr="00E2657A">
              <w:rPr>
                <w:rFonts w:ascii="Arial" w:hAnsi="Arial" w:cs="Arial"/>
                <w:b w:val="0"/>
                <w:bCs w:val="0"/>
                <w:sz w:val="20"/>
                <w:szCs w:val="20"/>
                <w:lang w:eastAsia="en-NZ"/>
              </w:rPr>
              <w:t>Hall</w:t>
            </w:r>
            <w:r>
              <w:rPr>
                <w:rFonts w:ascii="Arial" w:hAnsi="Arial" w:cs="Arial"/>
                <w:b w:val="0"/>
                <w:bCs w:val="0"/>
                <w:sz w:val="20"/>
                <w:szCs w:val="20"/>
                <w:lang w:eastAsia="en-NZ"/>
              </w:rPr>
              <w:t>, S.</w:t>
            </w:r>
            <w:r w:rsidR="007E7BF9">
              <w:rPr>
                <w:rFonts w:ascii="Arial" w:hAnsi="Arial" w:cs="Arial"/>
                <w:b w:val="0"/>
                <w:bCs w:val="0"/>
                <w:sz w:val="20"/>
                <w:szCs w:val="20"/>
                <w:lang w:eastAsia="en-NZ"/>
              </w:rPr>
              <w:t xml:space="preserve"> </w:t>
            </w:r>
            <w:r>
              <w:rPr>
                <w:rFonts w:ascii="Arial" w:hAnsi="Arial" w:cs="Arial"/>
                <w:b w:val="0"/>
                <w:bCs w:val="0"/>
                <w:sz w:val="20"/>
                <w:szCs w:val="20"/>
                <w:lang w:eastAsia="en-NZ"/>
              </w:rPr>
              <w:t>B</w:t>
            </w:r>
            <w:r w:rsidRPr="00E2657A">
              <w:rPr>
                <w:rFonts w:ascii="Arial" w:hAnsi="Arial" w:cs="Arial"/>
                <w:b w:val="0"/>
                <w:bCs w:val="0"/>
                <w:sz w:val="20"/>
                <w:szCs w:val="20"/>
                <w:lang w:eastAsia="en-NZ"/>
              </w:rPr>
              <w:t>alogh</w:t>
            </w:r>
            <w:r w:rsidR="007E7BF9">
              <w:rPr>
                <w:rFonts w:ascii="Arial" w:hAnsi="Arial" w:cs="Arial"/>
                <w:b w:val="0"/>
                <w:bCs w:val="0"/>
                <w:sz w:val="20"/>
                <w:szCs w:val="20"/>
                <w:lang w:eastAsia="en-NZ"/>
              </w:rPr>
              <w:t xml:space="preserve">, </w:t>
            </w:r>
            <w:r w:rsidRPr="00E2657A">
              <w:rPr>
                <w:rFonts w:ascii="Arial" w:hAnsi="Arial" w:cs="Arial"/>
                <w:b w:val="0"/>
                <w:bCs w:val="0"/>
                <w:sz w:val="20"/>
                <w:szCs w:val="20"/>
                <w:lang w:eastAsia="en-NZ"/>
              </w:rPr>
              <w:t>A</w:t>
            </w:r>
            <w:r>
              <w:rPr>
                <w:rFonts w:ascii="Arial" w:hAnsi="Arial" w:cs="Arial"/>
                <w:b w:val="0"/>
                <w:bCs w:val="0"/>
                <w:sz w:val="20"/>
                <w:szCs w:val="20"/>
                <w:lang w:eastAsia="en-NZ"/>
              </w:rPr>
              <w:t xml:space="preserve">. </w:t>
            </w:r>
            <w:r w:rsidRPr="00E2657A">
              <w:rPr>
                <w:rFonts w:ascii="Arial" w:hAnsi="Arial" w:cs="Arial"/>
                <w:b w:val="0"/>
                <w:bCs w:val="0"/>
                <w:sz w:val="20"/>
                <w:szCs w:val="20"/>
                <w:lang w:eastAsia="en-NZ"/>
              </w:rPr>
              <w:t>Gupta</w:t>
            </w:r>
            <w:r>
              <w:rPr>
                <w:rFonts w:ascii="Arial" w:hAnsi="Arial" w:cs="Arial"/>
                <w:b w:val="0"/>
                <w:bCs w:val="0"/>
                <w:sz w:val="20"/>
                <w:szCs w:val="20"/>
                <w:lang w:eastAsia="en-NZ"/>
              </w:rPr>
              <w:t xml:space="preserve">, and </w:t>
            </w:r>
            <w:r w:rsidRPr="00E2657A">
              <w:rPr>
                <w:rFonts w:ascii="Arial" w:hAnsi="Arial" w:cs="Arial"/>
                <w:b w:val="0"/>
                <w:bCs w:val="0"/>
                <w:sz w:val="20"/>
                <w:szCs w:val="20"/>
                <w:lang w:eastAsia="en-NZ"/>
              </w:rPr>
              <w:t>M</w:t>
            </w:r>
            <w:r>
              <w:rPr>
                <w:rFonts w:ascii="Arial" w:hAnsi="Arial" w:cs="Arial"/>
                <w:b w:val="0"/>
                <w:bCs w:val="0"/>
                <w:sz w:val="20"/>
                <w:szCs w:val="20"/>
                <w:lang w:eastAsia="en-NZ"/>
              </w:rPr>
              <w:t xml:space="preserve">. </w:t>
            </w:r>
            <w:r w:rsidRPr="00E2657A">
              <w:rPr>
                <w:rFonts w:ascii="Arial" w:hAnsi="Arial" w:cs="Arial"/>
                <w:b w:val="0"/>
                <w:bCs w:val="0"/>
                <w:sz w:val="20"/>
                <w:szCs w:val="20"/>
                <w:lang w:eastAsia="en-NZ"/>
              </w:rPr>
              <w:t>Arnold</w:t>
            </w:r>
            <w:r>
              <w:rPr>
                <w:rFonts w:ascii="Arial" w:hAnsi="Arial" w:cs="Arial"/>
                <w:b w:val="0"/>
                <w:bCs w:val="0"/>
                <w:sz w:val="20"/>
                <w:szCs w:val="20"/>
                <w:lang w:eastAsia="en-NZ"/>
              </w:rPr>
              <w:t xml:space="preserve">. ‘Energy, EROI, and Quality of Life’, </w:t>
            </w:r>
            <w:r w:rsidRPr="00E2657A">
              <w:rPr>
                <w:rFonts w:ascii="Arial" w:hAnsi="Arial" w:cs="Arial"/>
                <w:b w:val="0"/>
                <w:bCs w:val="0"/>
                <w:sz w:val="20"/>
                <w:szCs w:val="20"/>
                <w:lang w:eastAsia="en-NZ"/>
              </w:rPr>
              <w:t>Energy Policy</w:t>
            </w:r>
            <w:r>
              <w:rPr>
                <w:rFonts w:ascii="Arial" w:hAnsi="Arial" w:cs="Arial"/>
                <w:b w:val="0"/>
                <w:bCs w:val="0"/>
                <w:sz w:val="20"/>
                <w:szCs w:val="20"/>
                <w:lang w:eastAsia="en-NZ"/>
              </w:rPr>
              <w:t xml:space="preserve"> vol. 64, 2014, pp. 153-167: </w:t>
            </w:r>
          </w:p>
          <w:p w14:paraId="65642AD9" w14:textId="49F96762" w:rsidR="00A3768E" w:rsidRPr="0087448D" w:rsidRDefault="00AA7E1B" w:rsidP="0087448D">
            <w:pPr>
              <w:pStyle w:val="BodyBullet"/>
              <w:spacing w:after="200" w:line="276" w:lineRule="auto"/>
              <w:ind w:left="313"/>
            </w:pPr>
            <w:hyperlink r:id="rId26" w:history="1">
              <w:r w:rsidR="00A3768E" w:rsidRPr="00A3768E">
                <w:rPr>
                  <w:rFonts w:ascii="Arial" w:eastAsiaTheme="minorHAnsi" w:hAnsi="Arial" w:cs="Arial"/>
                  <w:b w:val="0"/>
                  <w:bCs w:val="0"/>
                  <w:color w:val="000000" w:themeColor="text1"/>
                  <w:sz w:val="20"/>
                  <w:u w:val="single"/>
                </w:rPr>
                <w:t>https://www.semanticscholar.org/paper/Energy%2C-EROI-and-quality-of-life-Lambert-Hall/09522fe373ba57a798e5c511e9df5e7568876fa1</w:t>
              </w:r>
            </w:hyperlink>
            <w:r w:rsidR="0087448D">
              <w:rPr>
                <w:rFonts w:ascii="Arial" w:eastAsiaTheme="minorHAnsi" w:hAnsi="Arial" w:cs="Arial"/>
                <w:color w:val="000000" w:themeColor="text1"/>
                <w:sz w:val="20"/>
                <w:u w:val="single"/>
              </w:rPr>
              <w:t xml:space="preserve"> </w:t>
            </w:r>
          </w:p>
          <w:p w14:paraId="2DD7E7E1" w14:textId="1696D3BB" w:rsidR="00D42BC5" w:rsidRPr="00AB4D0B" w:rsidRDefault="00DC1C18" w:rsidP="00AB4D0B">
            <w:pPr>
              <w:pStyle w:val="BodyBullet"/>
              <w:spacing w:after="200" w:line="276" w:lineRule="auto"/>
              <w:ind w:left="313" w:hanging="313"/>
              <w:rPr>
                <w:rFonts w:ascii="Arial" w:hAnsi="Arial" w:cs="Arial"/>
                <w:b w:val="0"/>
                <w:bCs w:val="0"/>
                <w:iCs/>
                <w:sz w:val="22"/>
                <w:szCs w:val="22"/>
              </w:rPr>
            </w:pPr>
            <w:r w:rsidRPr="00DC1C18">
              <w:rPr>
                <w:rFonts w:ascii="Arial" w:hAnsi="Arial" w:cs="Arial"/>
                <w:b w:val="0"/>
                <w:bCs w:val="0"/>
                <w:iCs/>
                <w:sz w:val="20"/>
              </w:rPr>
              <w:t xml:space="preserve">United Nations. </w:t>
            </w:r>
            <w:r w:rsidRPr="00DC1C18">
              <w:rPr>
                <w:rFonts w:ascii="Arial" w:hAnsi="Arial" w:cs="Arial"/>
                <w:b w:val="0"/>
                <w:bCs w:val="0"/>
                <w:i/>
                <w:sz w:val="20"/>
              </w:rPr>
              <w:t>Indicators of Sustainable Development: Guidelines and Methodologies</w:t>
            </w:r>
            <w:r>
              <w:rPr>
                <w:rFonts w:ascii="Arial" w:hAnsi="Arial" w:cs="Arial"/>
                <w:b w:val="0"/>
                <w:bCs w:val="0"/>
                <w:iCs/>
                <w:sz w:val="20"/>
              </w:rPr>
              <w:t>. New York, United Nations, 2007, 99 pp</w:t>
            </w:r>
            <w:r w:rsidR="0052278E">
              <w:rPr>
                <w:rFonts w:ascii="Arial" w:hAnsi="Arial" w:cs="Arial"/>
                <w:b w:val="0"/>
                <w:bCs w:val="0"/>
                <w:iCs/>
                <w:sz w:val="20"/>
              </w:rPr>
              <w:t xml:space="preserve">: </w:t>
            </w:r>
            <w:hyperlink r:id="rId27" w:history="1">
              <w:r w:rsidR="00AB4D0B" w:rsidRPr="00AB4D0B">
                <w:rPr>
                  <w:rFonts w:ascii="Arial" w:eastAsiaTheme="minorHAnsi" w:hAnsi="Arial" w:cs="Arial"/>
                  <w:b w:val="0"/>
                  <w:bCs w:val="0"/>
                  <w:color w:val="000000" w:themeColor="text1"/>
                  <w:sz w:val="20"/>
                  <w:u w:val="single"/>
                </w:rPr>
                <w:t>https://sustainabledevelopment.un.org/index.php?page=view&amp;type=400&amp;nr=107&amp;menu=1515</w:t>
              </w:r>
            </w:hyperlink>
          </w:p>
        </w:tc>
      </w:tr>
    </w:tbl>
    <w:p w14:paraId="3010DF6A" w14:textId="77777777" w:rsidR="0052122D" w:rsidRDefault="0052122D">
      <w:r>
        <w:rPr>
          <w:b/>
          <w:bCs/>
        </w:rPr>
        <w:br w:type="page"/>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43B07B4C" w14:textId="362E7201"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1595D4C9"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lastRenderedPageBreak/>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131223A8" w14:textId="5621812D" w:rsidR="00B556B3" w:rsidRDefault="0052122D" w:rsidP="0052122D">
            <w:pPr>
              <w:pStyle w:val="BodyBullet"/>
              <w:spacing w:after="200" w:line="276" w:lineRule="auto"/>
              <w:jc w:val="both"/>
              <w:rPr>
                <w:rFonts w:ascii="Arial" w:eastAsia="Times New Roman" w:hAnsi="Arial" w:cs="Arial"/>
                <w:sz w:val="20"/>
                <w:lang w:eastAsia="en-NZ"/>
              </w:rPr>
            </w:pPr>
            <w:r w:rsidRPr="0052122D">
              <w:rPr>
                <w:rFonts w:ascii="Arial" w:eastAsia="Times New Roman" w:hAnsi="Arial" w:cs="Arial"/>
                <w:sz w:val="20"/>
                <w:lang w:eastAsia="en-NZ"/>
              </w:rPr>
              <w:t>Policy</w:t>
            </w:r>
            <w:r>
              <w:rPr>
                <w:rFonts w:ascii="Arial" w:eastAsia="Times New Roman" w:hAnsi="Arial" w:cs="Arial"/>
                <w:sz w:val="20"/>
                <w:lang w:eastAsia="en-NZ"/>
              </w:rPr>
              <w:t xml:space="preserve"> #1</w:t>
            </w:r>
            <w:r w:rsidRPr="0052122D">
              <w:rPr>
                <w:rFonts w:ascii="Arial" w:eastAsia="Times New Roman" w:hAnsi="Arial" w:cs="Arial"/>
                <w:sz w:val="20"/>
                <w:lang w:eastAsia="en-NZ"/>
              </w:rPr>
              <w:t>:</w:t>
            </w:r>
            <w:r>
              <w:rPr>
                <w:rFonts w:ascii="Arial" w:eastAsia="Times New Roman" w:hAnsi="Arial" w:cs="Arial"/>
                <w:b w:val="0"/>
                <w:bCs w:val="0"/>
                <w:sz w:val="20"/>
                <w:lang w:eastAsia="en-NZ"/>
              </w:rPr>
              <w:t xml:space="preserve"> </w:t>
            </w:r>
            <w:r w:rsidR="0087713A" w:rsidRPr="0087713A">
              <w:rPr>
                <w:rFonts w:ascii="Arial" w:eastAsia="Times New Roman" w:hAnsi="Arial" w:cs="Arial"/>
                <w:b w:val="0"/>
                <w:bCs w:val="0"/>
                <w:sz w:val="20"/>
                <w:lang w:eastAsia="en-NZ"/>
              </w:rPr>
              <w:t xml:space="preserve">All </w:t>
            </w:r>
            <w:r w:rsidR="00A61AC8">
              <w:rPr>
                <w:rFonts w:ascii="Arial" w:eastAsia="Times New Roman" w:hAnsi="Arial" w:cs="Arial"/>
                <w:b w:val="0"/>
                <w:bCs w:val="0"/>
                <w:sz w:val="20"/>
                <w:lang w:eastAsia="en-NZ"/>
              </w:rPr>
              <w:t xml:space="preserve">current </w:t>
            </w:r>
            <w:r w:rsidR="0087713A" w:rsidRPr="0087713A">
              <w:rPr>
                <w:rFonts w:ascii="Arial" w:eastAsia="Times New Roman" w:hAnsi="Arial" w:cs="Arial"/>
                <w:b w:val="0"/>
                <w:bCs w:val="0"/>
                <w:sz w:val="20"/>
                <w:lang w:eastAsia="en-NZ"/>
              </w:rPr>
              <w:t xml:space="preserve">permits for </w:t>
            </w:r>
            <w:r w:rsidR="00836745">
              <w:rPr>
                <w:rFonts w:ascii="Arial" w:eastAsia="Times New Roman" w:hAnsi="Arial" w:cs="Arial"/>
                <w:b w:val="0"/>
                <w:bCs w:val="0"/>
                <w:sz w:val="20"/>
                <w:lang w:eastAsia="en-NZ"/>
              </w:rPr>
              <w:t xml:space="preserve">offshore </w:t>
            </w:r>
            <w:r w:rsidR="0087713A" w:rsidRPr="0087713A">
              <w:rPr>
                <w:rFonts w:ascii="Arial" w:eastAsia="Times New Roman" w:hAnsi="Arial" w:cs="Arial"/>
                <w:b w:val="0"/>
                <w:bCs w:val="0"/>
                <w:sz w:val="20"/>
                <w:lang w:eastAsia="en-NZ"/>
              </w:rPr>
              <w:t xml:space="preserve">drilling for oil and gas </w:t>
            </w:r>
            <w:r w:rsidR="00A61AC8" w:rsidRPr="0087713A">
              <w:rPr>
                <w:rFonts w:ascii="Arial" w:eastAsia="Times New Roman" w:hAnsi="Arial" w:cs="Arial"/>
                <w:b w:val="0"/>
                <w:bCs w:val="0"/>
                <w:sz w:val="20"/>
                <w:lang w:eastAsia="en-NZ"/>
              </w:rPr>
              <w:t>should be immediately rescinded</w:t>
            </w:r>
            <w:r w:rsidR="007D027F">
              <w:rPr>
                <w:rFonts w:ascii="Arial" w:eastAsia="Times New Roman" w:hAnsi="Arial" w:cs="Arial"/>
                <w:b w:val="0"/>
                <w:bCs w:val="0"/>
                <w:sz w:val="20"/>
                <w:lang w:eastAsia="en-NZ"/>
              </w:rPr>
              <w:t>.</w:t>
            </w:r>
            <w:r w:rsidR="00A61AC8">
              <w:rPr>
                <w:rFonts w:ascii="Arial" w:eastAsia="Times New Roman" w:hAnsi="Arial" w:cs="Arial"/>
                <w:b w:val="0"/>
                <w:bCs w:val="0"/>
                <w:sz w:val="20"/>
                <w:lang w:eastAsia="en-NZ"/>
              </w:rPr>
              <w:t xml:space="preserve"> </w:t>
            </w:r>
          </w:p>
          <w:p w14:paraId="5930716C" w14:textId="7EC077D7" w:rsidR="00C1294E" w:rsidRPr="0087713A" w:rsidRDefault="00433140" w:rsidP="0052122D">
            <w:pPr>
              <w:pStyle w:val="BodyBullet"/>
              <w:spacing w:after="200" w:line="276" w:lineRule="auto"/>
              <w:jc w:val="both"/>
              <w:rPr>
                <w:rFonts w:ascii="Arial" w:hAnsi="Arial" w:cs="Arial"/>
                <w:b w:val="0"/>
                <w:bCs w:val="0"/>
                <w:iCs/>
                <w:sz w:val="20"/>
              </w:rPr>
            </w:pPr>
            <w:r w:rsidRPr="0087713A">
              <w:rPr>
                <w:rFonts w:ascii="Arial" w:eastAsia="Times New Roman" w:hAnsi="Arial" w:cs="Arial"/>
                <w:b w:val="0"/>
                <w:bCs w:val="0"/>
                <w:sz w:val="20"/>
                <w:lang w:eastAsia="en-NZ"/>
              </w:rPr>
              <w:t>In order to avoid an existential threat to humankind, the vast bulk of existing fossil fuel reserves needs to be kept in the ground</w:t>
            </w:r>
            <w:r>
              <w:rPr>
                <w:rFonts w:ascii="Arial" w:eastAsia="Times New Roman" w:hAnsi="Arial" w:cs="Arial"/>
                <w:b w:val="0"/>
                <w:bCs w:val="0"/>
                <w:sz w:val="20"/>
                <w:lang w:eastAsia="en-NZ"/>
              </w:rPr>
              <w:t xml:space="preserve">. </w:t>
            </w:r>
            <w:r w:rsidR="00714203">
              <w:rPr>
                <w:rFonts w:ascii="Arial" w:eastAsia="Times New Roman" w:hAnsi="Arial" w:cs="Arial"/>
                <w:b w:val="0"/>
                <w:bCs w:val="0"/>
                <w:sz w:val="20"/>
                <w:lang w:eastAsia="en-NZ"/>
              </w:rPr>
              <w:t>Globally, w</w:t>
            </w:r>
            <w:r w:rsidR="0087713A">
              <w:rPr>
                <w:rFonts w:ascii="Arial" w:eastAsia="Times New Roman" w:hAnsi="Arial" w:cs="Arial"/>
                <w:b w:val="0"/>
                <w:bCs w:val="0"/>
                <w:sz w:val="20"/>
                <w:lang w:eastAsia="en-NZ"/>
              </w:rPr>
              <w:t xml:space="preserve">e </w:t>
            </w:r>
            <w:r w:rsidR="0087713A" w:rsidRPr="0087713A">
              <w:rPr>
                <w:rFonts w:ascii="Arial" w:eastAsia="Times New Roman" w:hAnsi="Arial" w:cs="Arial"/>
                <w:b w:val="0"/>
                <w:bCs w:val="0"/>
                <w:sz w:val="20"/>
                <w:lang w:eastAsia="en-NZ"/>
              </w:rPr>
              <w:t xml:space="preserve">already have more than </w:t>
            </w:r>
            <w:r w:rsidR="00794DEB">
              <w:rPr>
                <w:rFonts w:ascii="Arial" w:eastAsia="Times New Roman" w:hAnsi="Arial" w:cs="Arial"/>
                <w:b w:val="0"/>
                <w:bCs w:val="0"/>
                <w:sz w:val="20"/>
                <w:lang w:eastAsia="en-NZ"/>
              </w:rPr>
              <w:t>sufficient</w:t>
            </w:r>
            <w:r w:rsidR="0087713A" w:rsidRPr="0087713A">
              <w:rPr>
                <w:rFonts w:ascii="Arial" w:eastAsia="Times New Roman" w:hAnsi="Arial" w:cs="Arial"/>
                <w:b w:val="0"/>
                <w:bCs w:val="0"/>
                <w:sz w:val="20"/>
                <w:lang w:eastAsia="en-NZ"/>
              </w:rPr>
              <w:t xml:space="preserve"> proven fossil fuels reserves to </w:t>
            </w:r>
            <w:r w:rsidR="00794DEB">
              <w:rPr>
                <w:rFonts w:ascii="Arial" w:eastAsia="Times New Roman" w:hAnsi="Arial" w:cs="Arial"/>
                <w:b w:val="0"/>
                <w:bCs w:val="0"/>
                <w:sz w:val="20"/>
                <w:lang w:eastAsia="en-NZ"/>
              </w:rPr>
              <w:t xml:space="preserve">eliminate the Antarctic ice sheet </w:t>
            </w:r>
            <w:r w:rsidR="009D2AD9">
              <w:rPr>
                <w:rFonts w:ascii="Arial" w:eastAsia="Times New Roman" w:hAnsi="Arial" w:cs="Arial"/>
                <w:b w:val="0"/>
                <w:bCs w:val="0"/>
                <w:sz w:val="20"/>
                <w:lang w:eastAsia="en-NZ"/>
              </w:rPr>
              <w:t>with a resulting 58 m</w:t>
            </w:r>
            <w:r w:rsidR="007D027F">
              <w:rPr>
                <w:rFonts w:ascii="Arial" w:eastAsia="Times New Roman" w:hAnsi="Arial" w:cs="Arial"/>
                <w:b w:val="0"/>
                <w:bCs w:val="0"/>
                <w:sz w:val="20"/>
                <w:lang w:eastAsia="en-NZ"/>
              </w:rPr>
              <w:t>etre</w:t>
            </w:r>
            <w:r w:rsidR="009D2AD9">
              <w:rPr>
                <w:rFonts w:ascii="Arial" w:eastAsia="Times New Roman" w:hAnsi="Arial" w:cs="Arial"/>
                <w:b w:val="0"/>
                <w:bCs w:val="0"/>
                <w:sz w:val="20"/>
                <w:lang w:eastAsia="en-NZ"/>
              </w:rPr>
              <w:t xml:space="preserve"> global sea-level rise </w:t>
            </w:r>
            <w:r w:rsidR="00794DEB">
              <w:rPr>
                <w:rFonts w:ascii="Arial" w:eastAsia="Times New Roman" w:hAnsi="Arial" w:cs="Arial"/>
                <w:b w:val="0"/>
                <w:bCs w:val="0"/>
                <w:sz w:val="20"/>
                <w:lang w:eastAsia="en-NZ"/>
              </w:rPr>
              <w:t xml:space="preserve">(Winkelmann et al., 2015). </w:t>
            </w:r>
            <w:r w:rsidRPr="00433140">
              <w:rPr>
                <w:rFonts w:ascii="Arial" w:eastAsia="Times New Roman" w:hAnsi="Arial" w:cs="Arial"/>
                <w:b w:val="0"/>
                <w:bCs w:val="0"/>
                <w:sz w:val="20"/>
                <w:lang w:eastAsia="en-NZ"/>
              </w:rPr>
              <w:t>Globally, a third of oil reserves, half</w:t>
            </w:r>
            <w:r>
              <w:rPr>
                <w:rFonts w:ascii="Arial" w:eastAsia="Times New Roman" w:hAnsi="Arial" w:cs="Arial"/>
                <w:b w:val="0"/>
                <w:bCs w:val="0"/>
                <w:sz w:val="20"/>
                <w:lang w:eastAsia="en-NZ"/>
              </w:rPr>
              <w:t xml:space="preserve"> </w:t>
            </w:r>
            <w:r w:rsidRPr="00433140">
              <w:rPr>
                <w:rFonts w:ascii="Arial" w:eastAsia="Times New Roman" w:hAnsi="Arial" w:cs="Arial"/>
                <w:b w:val="0"/>
                <w:bCs w:val="0"/>
                <w:sz w:val="20"/>
                <w:lang w:eastAsia="en-NZ"/>
              </w:rPr>
              <w:t>of</w:t>
            </w:r>
            <w:r>
              <w:rPr>
                <w:rFonts w:ascii="Arial" w:eastAsia="Times New Roman" w:hAnsi="Arial" w:cs="Arial"/>
                <w:b w:val="0"/>
                <w:bCs w:val="0"/>
                <w:sz w:val="20"/>
                <w:lang w:eastAsia="en-NZ"/>
              </w:rPr>
              <w:t xml:space="preserve"> </w:t>
            </w:r>
            <w:r w:rsidRPr="00433140">
              <w:rPr>
                <w:rFonts w:ascii="Arial" w:eastAsia="Times New Roman" w:hAnsi="Arial" w:cs="Arial"/>
                <w:b w:val="0"/>
                <w:bCs w:val="0"/>
                <w:sz w:val="20"/>
                <w:lang w:eastAsia="en-NZ"/>
              </w:rPr>
              <w:t xml:space="preserve">gas reserves and over 80 </w:t>
            </w:r>
            <w:r>
              <w:rPr>
                <w:rFonts w:ascii="Arial" w:eastAsia="Times New Roman" w:hAnsi="Arial" w:cs="Arial"/>
                <w:b w:val="0"/>
                <w:bCs w:val="0"/>
                <w:sz w:val="20"/>
                <w:lang w:eastAsia="en-NZ"/>
              </w:rPr>
              <w:t xml:space="preserve">% </w:t>
            </w:r>
            <w:r w:rsidRPr="00433140">
              <w:rPr>
                <w:rFonts w:ascii="Arial" w:eastAsia="Times New Roman" w:hAnsi="Arial" w:cs="Arial"/>
                <w:b w:val="0"/>
                <w:bCs w:val="0"/>
                <w:sz w:val="20"/>
                <w:lang w:eastAsia="en-NZ"/>
              </w:rPr>
              <w:t>of current coal reserves should remain unused from 2010 to 2050 in order to meet the IPCC target of 2 °C</w:t>
            </w:r>
            <w:r>
              <w:rPr>
                <w:rFonts w:ascii="Arial" w:eastAsia="Times New Roman" w:hAnsi="Arial" w:cs="Arial"/>
                <w:sz w:val="20"/>
                <w:lang w:eastAsia="en-NZ"/>
              </w:rPr>
              <w:t xml:space="preserve"> </w:t>
            </w:r>
            <w:r w:rsidRPr="00433140">
              <w:rPr>
                <w:rFonts w:ascii="Arial" w:eastAsia="Times New Roman" w:hAnsi="Arial" w:cs="Arial"/>
                <w:b w:val="0"/>
                <w:bCs w:val="0"/>
                <w:sz w:val="20"/>
                <w:lang w:eastAsia="en-NZ"/>
              </w:rPr>
              <w:t>(McGlade &amp; Ekins, 2015).</w:t>
            </w:r>
            <w:r w:rsidR="00FF6E67">
              <w:rPr>
                <w:rFonts w:ascii="Arial" w:eastAsia="Times New Roman" w:hAnsi="Arial" w:cs="Arial"/>
                <w:b w:val="0"/>
                <w:bCs w:val="0"/>
                <w:sz w:val="20"/>
                <w:lang w:eastAsia="en-NZ"/>
              </w:rPr>
              <w:t xml:space="preserve"> Within the context of mitigation of climate change, n</w:t>
            </w:r>
            <w:r w:rsidR="0024239D">
              <w:rPr>
                <w:rFonts w:ascii="Arial" w:eastAsia="Times New Roman" w:hAnsi="Arial" w:cs="Arial"/>
                <w:b w:val="0"/>
                <w:bCs w:val="0"/>
                <w:sz w:val="20"/>
                <w:lang w:eastAsia="en-NZ"/>
              </w:rPr>
              <w:t>ew o</w:t>
            </w:r>
            <w:r w:rsidR="00A61AC8">
              <w:rPr>
                <w:rFonts w:ascii="Arial" w:eastAsia="Times New Roman" w:hAnsi="Arial" w:cs="Arial"/>
                <w:b w:val="0"/>
                <w:bCs w:val="0"/>
                <w:sz w:val="20"/>
                <w:lang w:eastAsia="en-NZ"/>
              </w:rPr>
              <w:t xml:space="preserve">ffshore drilling for oil and gas </w:t>
            </w:r>
            <w:r w:rsidR="0024239D">
              <w:rPr>
                <w:rFonts w:ascii="Arial" w:eastAsia="Times New Roman" w:hAnsi="Arial" w:cs="Arial"/>
                <w:b w:val="0"/>
                <w:bCs w:val="0"/>
                <w:sz w:val="20"/>
                <w:lang w:eastAsia="en-NZ"/>
              </w:rPr>
              <w:t xml:space="preserve">unnecessarily increases the </w:t>
            </w:r>
            <w:r w:rsidR="000373BE" w:rsidRPr="000373BE">
              <w:rPr>
                <w:rFonts w:ascii="Arial" w:eastAsia="Times New Roman" w:hAnsi="Arial" w:cs="Arial"/>
                <w:b w:val="0"/>
                <w:bCs w:val="0"/>
                <w:sz w:val="20"/>
                <w:lang w:eastAsia="en-NZ"/>
              </w:rPr>
              <w:t xml:space="preserve">risk </w:t>
            </w:r>
            <w:r w:rsidR="0024239D">
              <w:rPr>
                <w:rFonts w:ascii="Arial" w:eastAsia="Times New Roman" w:hAnsi="Arial" w:cs="Arial"/>
                <w:b w:val="0"/>
                <w:bCs w:val="0"/>
                <w:sz w:val="20"/>
                <w:lang w:eastAsia="en-NZ"/>
              </w:rPr>
              <w:t xml:space="preserve">of </w:t>
            </w:r>
            <w:r w:rsidR="000373BE" w:rsidRPr="000373BE">
              <w:rPr>
                <w:rFonts w:ascii="Arial" w:eastAsia="Times New Roman" w:hAnsi="Arial" w:cs="Arial"/>
                <w:b w:val="0"/>
                <w:bCs w:val="0"/>
                <w:sz w:val="20"/>
                <w:lang w:eastAsia="en-NZ"/>
              </w:rPr>
              <w:t>environmental damage</w:t>
            </w:r>
            <w:r w:rsidR="000373BE">
              <w:rPr>
                <w:rFonts w:ascii="Arial" w:eastAsia="Times New Roman" w:hAnsi="Arial" w:cs="Arial"/>
                <w:sz w:val="20"/>
                <w:lang w:eastAsia="en-NZ"/>
              </w:rPr>
              <w:t>.</w:t>
            </w:r>
            <w:r w:rsidR="00A61AC8">
              <w:rPr>
                <w:rFonts w:ascii="Arial" w:eastAsia="Times New Roman" w:hAnsi="Arial" w:cs="Arial"/>
                <w:sz w:val="20"/>
                <w:lang w:eastAsia="en-NZ"/>
              </w:rPr>
              <w:t xml:space="preserve"> </w:t>
            </w:r>
            <w:r w:rsidR="00FF6E67" w:rsidRPr="0024239D">
              <w:rPr>
                <w:rFonts w:ascii="Arial" w:eastAsia="Times New Roman" w:hAnsi="Arial" w:cs="Arial"/>
                <w:b w:val="0"/>
                <w:bCs w:val="0"/>
                <w:sz w:val="20"/>
                <w:lang w:eastAsia="en-NZ"/>
              </w:rPr>
              <w:t>Investment in</w:t>
            </w:r>
            <w:r w:rsidR="00FF6E67">
              <w:rPr>
                <w:rFonts w:ascii="Arial" w:eastAsia="Times New Roman" w:hAnsi="Arial" w:cs="Arial"/>
                <w:sz w:val="20"/>
                <w:lang w:eastAsia="en-NZ"/>
              </w:rPr>
              <w:t xml:space="preserve"> </w:t>
            </w:r>
            <w:r w:rsidR="00FF6E67">
              <w:rPr>
                <w:rFonts w:ascii="Arial" w:eastAsia="Times New Roman" w:hAnsi="Arial" w:cs="Arial"/>
                <w:b w:val="0"/>
                <w:bCs w:val="0"/>
                <w:sz w:val="20"/>
                <w:lang w:eastAsia="en-NZ"/>
              </w:rPr>
              <w:t>e</w:t>
            </w:r>
            <w:r w:rsidR="00FF6E67" w:rsidRPr="000373BE">
              <w:rPr>
                <w:rFonts w:ascii="Arial" w:eastAsia="Times New Roman" w:hAnsi="Arial" w:cs="Arial"/>
                <w:b w:val="0"/>
                <w:bCs w:val="0"/>
                <w:sz w:val="20"/>
                <w:lang w:eastAsia="en-NZ"/>
              </w:rPr>
              <w:t xml:space="preserve">xploration for </w:t>
            </w:r>
            <w:r w:rsidR="00FF6E67">
              <w:rPr>
                <w:rFonts w:ascii="Arial" w:eastAsia="Times New Roman" w:hAnsi="Arial" w:cs="Arial"/>
                <w:b w:val="0"/>
                <w:bCs w:val="0"/>
                <w:sz w:val="20"/>
                <w:lang w:eastAsia="en-NZ"/>
              </w:rPr>
              <w:t xml:space="preserve">new </w:t>
            </w:r>
            <w:r w:rsidR="00FF6E67" w:rsidRPr="000373BE">
              <w:rPr>
                <w:rFonts w:ascii="Arial" w:eastAsia="Times New Roman" w:hAnsi="Arial" w:cs="Arial"/>
                <w:b w:val="0"/>
                <w:bCs w:val="0"/>
                <w:sz w:val="20"/>
                <w:lang w:eastAsia="en-NZ"/>
              </w:rPr>
              <w:t xml:space="preserve">fossil fuels </w:t>
            </w:r>
            <w:r w:rsidR="00FF6E67">
              <w:rPr>
                <w:rFonts w:ascii="Arial" w:eastAsia="Times New Roman" w:hAnsi="Arial" w:cs="Arial"/>
                <w:b w:val="0"/>
                <w:bCs w:val="0"/>
                <w:sz w:val="20"/>
                <w:lang w:eastAsia="en-NZ"/>
              </w:rPr>
              <w:t>sources should be diverted to development of renewable energy infrastructure.</w:t>
            </w:r>
            <w:r w:rsidR="000373BE">
              <w:rPr>
                <w:rFonts w:ascii="Arial" w:eastAsia="Times New Roman" w:hAnsi="Arial" w:cs="Arial"/>
                <w:sz w:val="20"/>
                <w:lang w:eastAsia="en-NZ"/>
              </w:rPr>
              <w:t xml:space="preserve"> </w:t>
            </w:r>
            <w:r w:rsidR="00836745">
              <w:rPr>
                <w:rFonts w:ascii="Arial" w:eastAsia="Times New Roman" w:hAnsi="Arial" w:cs="Arial"/>
                <w:sz w:val="20"/>
                <w:lang w:eastAsia="en-NZ"/>
              </w:rPr>
              <w:t xml:space="preserve"> </w:t>
            </w:r>
          </w:p>
          <w:p w14:paraId="15253AA3" w14:textId="77777777" w:rsidR="00B556B3" w:rsidRDefault="0052122D" w:rsidP="0052122D">
            <w:pPr>
              <w:pStyle w:val="BodyBullet"/>
              <w:spacing w:after="200" w:line="276" w:lineRule="auto"/>
              <w:jc w:val="both"/>
              <w:rPr>
                <w:rFonts w:ascii="Arial" w:eastAsia="Times New Roman" w:hAnsi="Arial" w:cs="Arial"/>
                <w:sz w:val="20"/>
                <w:lang w:eastAsia="en-NZ"/>
              </w:rPr>
            </w:pPr>
            <w:r w:rsidRPr="0052122D">
              <w:rPr>
                <w:rFonts w:ascii="Arial" w:eastAsia="Times New Roman" w:hAnsi="Arial" w:cs="Arial"/>
                <w:sz w:val="20"/>
                <w:lang w:eastAsia="en-NZ"/>
              </w:rPr>
              <w:t>Policy #2:</w:t>
            </w:r>
            <w:r>
              <w:rPr>
                <w:rFonts w:ascii="Arial" w:eastAsia="Times New Roman" w:hAnsi="Arial" w:cs="Arial"/>
                <w:b w:val="0"/>
                <w:bCs w:val="0"/>
                <w:sz w:val="20"/>
                <w:lang w:eastAsia="en-NZ"/>
              </w:rPr>
              <w:t xml:space="preserve"> </w:t>
            </w:r>
            <w:r w:rsidRPr="0087713A">
              <w:rPr>
                <w:rFonts w:ascii="Arial" w:eastAsia="Times New Roman" w:hAnsi="Arial" w:cs="Arial"/>
                <w:b w:val="0"/>
                <w:bCs w:val="0"/>
                <w:sz w:val="20"/>
                <w:lang w:eastAsia="en-NZ"/>
              </w:rPr>
              <w:t xml:space="preserve">Licenses to import </w:t>
            </w:r>
            <w:r>
              <w:rPr>
                <w:rFonts w:ascii="Arial" w:eastAsia="Times New Roman" w:hAnsi="Arial" w:cs="Arial"/>
                <w:b w:val="0"/>
                <w:bCs w:val="0"/>
                <w:sz w:val="20"/>
                <w:lang w:eastAsia="en-NZ"/>
              </w:rPr>
              <w:t xml:space="preserve">fossil-fuel based vehicles </w:t>
            </w:r>
            <w:r w:rsidRPr="0087713A">
              <w:rPr>
                <w:rFonts w:ascii="Arial" w:eastAsia="Times New Roman" w:hAnsi="Arial" w:cs="Arial"/>
                <w:b w:val="0"/>
                <w:bCs w:val="0"/>
                <w:sz w:val="20"/>
                <w:lang w:eastAsia="en-NZ"/>
              </w:rPr>
              <w:t xml:space="preserve">should be </w:t>
            </w:r>
            <w:r>
              <w:rPr>
                <w:rFonts w:ascii="Arial" w:eastAsia="Times New Roman" w:hAnsi="Arial" w:cs="Arial"/>
                <w:b w:val="0"/>
                <w:bCs w:val="0"/>
                <w:sz w:val="20"/>
                <w:lang w:eastAsia="en-NZ"/>
              </w:rPr>
              <w:t xml:space="preserve">limited and be </w:t>
            </w:r>
            <w:r w:rsidRPr="0087713A">
              <w:rPr>
                <w:rFonts w:ascii="Arial" w:eastAsia="Times New Roman" w:hAnsi="Arial" w:cs="Arial"/>
                <w:b w:val="0"/>
                <w:bCs w:val="0"/>
                <w:sz w:val="20"/>
                <w:lang w:eastAsia="en-NZ"/>
              </w:rPr>
              <w:t xml:space="preserve">subject to public </w:t>
            </w:r>
            <w:r>
              <w:rPr>
                <w:rFonts w:ascii="Arial" w:eastAsia="Times New Roman" w:hAnsi="Arial" w:cs="Arial"/>
                <w:b w:val="0"/>
                <w:bCs w:val="0"/>
                <w:sz w:val="20"/>
                <w:lang w:eastAsia="en-NZ"/>
              </w:rPr>
              <w:t xml:space="preserve">auction </w:t>
            </w:r>
            <w:r w:rsidRPr="0087713A">
              <w:rPr>
                <w:rFonts w:ascii="Arial" w:eastAsia="Times New Roman" w:hAnsi="Arial" w:cs="Arial"/>
                <w:b w:val="0"/>
                <w:bCs w:val="0"/>
                <w:sz w:val="20"/>
                <w:lang w:eastAsia="en-NZ"/>
              </w:rPr>
              <w:t>bid</w:t>
            </w:r>
            <w:r w:rsidR="00A02803">
              <w:rPr>
                <w:rFonts w:ascii="Arial" w:eastAsia="Times New Roman" w:hAnsi="Arial" w:cs="Arial"/>
                <w:b w:val="0"/>
                <w:bCs w:val="0"/>
                <w:sz w:val="20"/>
                <w:lang w:eastAsia="en-NZ"/>
              </w:rPr>
              <w:t xml:space="preserve"> over a transition period culminating in a total ban. </w:t>
            </w:r>
          </w:p>
          <w:p w14:paraId="6C71F165" w14:textId="2526BCD1" w:rsidR="0052122D" w:rsidRDefault="00197328" w:rsidP="0052122D">
            <w:pPr>
              <w:pStyle w:val="BodyBullet"/>
              <w:spacing w:after="200" w:line="276" w:lineRule="auto"/>
              <w:jc w:val="both"/>
              <w:rPr>
                <w:rFonts w:ascii="Arial" w:eastAsia="Times New Roman" w:hAnsi="Arial" w:cs="Arial"/>
                <w:sz w:val="20"/>
                <w:lang w:eastAsia="en-NZ"/>
              </w:rPr>
            </w:pPr>
            <w:r>
              <w:rPr>
                <w:rFonts w:ascii="Arial" w:eastAsia="Times New Roman" w:hAnsi="Arial" w:cs="Arial"/>
                <w:b w:val="0"/>
                <w:bCs w:val="0"/>
                <w:sz w:val="20"/>
                <w:lang w:eastAsia="en-NZ"/>
              </w:rPr>
              <w:t>In 2017 p</w:t>
            </w:r>
            <w:r w:rsidR="0052122D">
              <w:rPr>
                <w:rFonts w:ascii="Arial" w:eastAsia="Times New Roman" w:hAnsi="Arial" w:cs="Arial"/>
                <w:b w:val="0"/>
                <w:bCs w:val="0"/>
                <w:sz w:val="20"/>
                <w:lang w:eastAsia="en-NZ"/>
              </w:rPr>
              <w:t xml:space="preserve">etroleum and diesel </w:t>
            </w:r>
            <w:r w:rsidR="00783003">
              <w:rPr>
                <w:rFonts w:ascii="Arial" w:eastAsia="Times New Roman" w:hAnsi="Arial" w:cs="Arial"/>
                <w:b w:val="0"/>
                <w:bCs w:val="0"/>
                <w:sz w:val="20"/>
                <w:lang w:eastAsia="en-NZ"/>
              </w:rPr>
              <w:t>cars</w:t>
            </w:r>
            <w:r w:rsidR="007916D6">
              <w:rPr>
                <w:rFonts w:ascii="Arial" w:eastAsia="Times New Roman" w:hAnsi="Arial" w:cs="Arial"/>
                <w:b w:val="0"/>
                <w:bCs w:val="0"/>
                <w:sz w:val="20"/>
                <w:lang w:eastAsia="en-NZ"/>
              </w:rPr>
              <w:t xml:space="preserve"> </w:t>
            </w:r>
            <w:r w:rsidR="0052122D">
              <w:rPr>
                <w:rFonts w:ascii="Arial" w:eastAsia="Times New Roman" w:hAnsi="Arial" w:cs="Arial"/>
                <w:b w:val="0"/>
                <w:bCs w:val="0"/>
                <w:sz w:val="20"/>
                <w:lang w:eastAsia="en-NZ"/>
              </w:rPr>
              <w:t>generate</w:t>
            </w:r>
            <w:r w:rsidR="007916D6">
              <w:rPr>
                <w:rFonts w:ascii="Arial" w:eastAsia="Times New Roman" w:hAnsi="Arial" w:cs="Arial"/>
                <w:b w:val="0"/>
                <w:bCs w:val="0"/>
                <w:sz w:val="20"/>
                <w:lang w:eastAsia="en-NZ"/>
              </w:rPr>
              <w:t xml:space="preserve">d 11.6% of </w:t>
            </w:r>
            <w:r w:rsidR="0052122D">
              <w:rPr>
                <w:rFonts w:ascii="Arial" w:eastAsia="Times New Roman" w:hAnsi="Arial" w:cs="Arial"/>
                <w:b w:val="0"/>
                <w:bCs w:val="0"/>
                <w:sz w:val="20"/>
                <w:lang w:eastAsia="en-NZ"/>
              </w:rPr>
              <w:t xml:space="preserve">New Zealand’s </w:t>
            </w:r>
            <w:r w:rsidR="007916D6">
              <w:rPr>
                <w:rFonts w:ascii="Arial" w:eastAsia="Times New Roman" w:hAnsi="Arial" w:cs="Arial"/>
                <w:b w:val="0"/>
                <w:bCs w:val="0"/>
                <w:sz w:val="20"/>
                <w:lang w:eastAsia="en-NZ"/>
              </w:rPr>
              <w:t xml:space="preserve">gross </w:t>
            </w:r>
            <w:r w:rsidR="0052122D">
              <w:rPr>
                <w:rFonts w:ascii="Arial" w:eastAsia="Times New Roman" w:hAnsi="Arial" w:cs="Arial"/>
                <w:b w:val="0"/>
                <w:bCs w:val="0"/>
                <w:sz w:val="20"/>
                <w:lang w:eastAsia="en-NZ"/>
              </w:rPr>
              <w:t>greenhouse gas emissions (</w:t>
            </w:r>
            <w:r w:rsidR="000364C3">
              <w:rPr>
                <w:rFonts w:ascii="Arial" w:eastAsia="Times New Roman" w:hAnsi="Arial" w:cs="Arial"/>
                <w:b w:val="0"/>
                <w:bCs w:val="0"/>
                <w:sz w:val="20"/>
                <w:lang w:eastAsia="en-NZ"/>
              </w:rPr>
              <w:t>NZ Emissions Tracker website</w:t>
            </w:r>
            <w:r w:rsidR="0052122D">
              <w:rPr>
                <w:rFonts w:ascii="Arial" w:eastAsia="Times New Roman" w:hAnsi="Arial" w:cs="Arial"/>
                <w:b w:val="0"/>
                <w:bCs w:val="0"/>
                <w:sz w:val="20"/>
                <w:lang w:eastAsia="en-NZ"/>
              </w:rPr>
              <w:t>)</w:t>
            </w:r>
            <w:r w:rsidR="00A02803">
              <w:rPr>
                <w:rFonts w:ascii="Arial" w:eastAsia="Times New Roman" w:hAnsi="Arial" w:cs="Arial"/>
                <w:b w:val="0"/>
                <w:bCs w:val="0"/>
                <w:sz w:val="20"/>
                <w:lang w:eastAsia="en-NZ"/>
              </w:rPr>
              <w:t>. Con</w:t>
            </w:r>
            <w:r w:rsidR="001F093A">
              <w:rPr>
                <w:rFonts w:ascii="Arial" w:eastAsia="Times New Roman" w:hAnsi="Arial" w:cs="Arial"/>
                <w:b w:val="0"/>
                <w:bCs w:val="0"/>
                <w:sz w:val="20"/>
                <w:lang w:eastAsia="en-NZ"/>
              </w:rPr>
              <w:t>tinued additions to fleet</w:t>
            </w:r>
            <w:r w:rsidR="00A02803">
              <w:rPr>
                <w:rFonts w:ascii="Arial" w:eastAsia="Times New Roman" w:hAnsi="Arial" w:cs="Arial"/>
                <w:b w:val="0"/>
                <w:bCs w:val="0"/>
                <w:sz w:val="20"/>
                <w:lang w:eastAsia="en-NZ"/>
              </w:rPr>
              <w:t xml:space="preserve">s of fossil-fuel based vehicles </w:t>
            </w:r>
            <w:r w:rsidR="001F093A">
              <w:rPr>
                <w:rFonts w:ascii="Arial" w:eastAsia="Times New Roman" w:hAnsi="Arial" w:cs="Arial"/>
                <w:b w:val="0"/>
                <w:bCs w:val="0"/>
                <w:sz w:val="20"/>
                <w:lang w:eastAsia="en-NZ"/>
              </w:rPr>
              <w:t>need</w:t>
            </w:r>
            <w:r w:rsidR="00BB1407">
              <w:rPr>
                <w:rFonts w:ascii="Arial" w:eastAsia="Times New Roman" w:hAnsi="Arial" w:cs="Arial"/>
                <w:b w:val="0"/>
                <w:bCs w:val="0"/>
                <w:sz w:val="20"/>
                <w:lang w:eastAsia="en-NZ"/>
              </w:rPr>
              <w:t>s</w:t>
            </w:r>
            <w:r w:rsidR="001F093A">
              <w:rPr>
                <w:rFonts w:ascii="Arial" w:eastAsia="Times New Roman" w:hAnsi="Arial" w:cs="Arial"/>
                <w:b w:val="0"/>
                <w:bCs w:val="0"/>
                <w:sz w:val="20"/>
                <w:lang w:eastAsia="en-NZ"/>
              </w:rPr>
              <w:t xml:space="preserve"> to be discouraged </w:t>
            </w:r>
            <w:r w:rsidR="007916D6">
              <w:rPr>
                <w:rFonts w:ascii="Arial" w:eastAsia="Times New Roman" w:hAnsi="Arial" w:cs="Arial"/>
                <w:b w:val="0"/>
                <w:bCs w:val="0"/>
                <w:sz w:val="20"/>
                <w:lang w:eastAsia="en-NZ"/>
              </w:rPr>
              <w:t xml:space="preserve">and ultimately banned </w:t>
            </w:r>
            <w:r w:rsidR="001F093A">
              <w:rPr>
                <w:rFonts w:ascii="Arial" w:eastAsia="Times New Roman" w:hAnsi="Arial" w:cs="Arial"/>
                <w:b w:val="0"/>
                <w:bCs w:val="0"/>
                <w:sz w:val="20"/>
                <w:lang w:eastAsia="en-NZ"/>
              </w:rPr>
              <w:t xml:space="preserve">in order to </w:t>
            </w:r>
            <w:r w:rsidR="007D027F">
              <w:rPr>
                <w:rFonts w:ascii="Arial" w:eastAsia="Times New Roman" w:hAnsi="Arial" w:cs="Arial"/>
                <w:b w:val="0"/>
                <w:bCs w:val="0"/>
                <w:sz w:val="20"/>
                <w:lang w:eastAsia="en-NZ"/>
              </w:rPr>
              <w:t xml:space="preserve">ensure </w:t>
            </w:r>
            <w:r w:rsidR="001F093A">
              <w:rPr>
                <w:rFonts w:ascii="Arial" w:eastAsia="Times New Roman" w:hAnsi="Arial" w:cs="Arial"/>
                <w:b w:val="0"/>
                <w:bCs w:val="0"/>
                <w:sz w:val="20"/>
                <w:lang w:eastAsia="en-NZ"/>
              </w:rPr>
              <w:t>reduc</w:t>
            </w:r>
            <w:r w:rsidR="007D027F">
              <w:rPr>
                <w:rFonts w:ascii="Arial" w:eastAsia="Times New Roman" w:hAnsi="Arial" w:cs="Arial"/>
                <w:b w:val="0"/>
                <w:bCs w:val="0"/>
                <w:sz w:val="20"/>
                <w:lang w:eastAsia="en-NZ"/>
              </w:rPr>
              <w:t xml:space="preserve">tions in </w:t>
            </w:r>
            <w:r w:rsidR="001F093A">
              <w:rPr>
                <w:rFonts w:ascii="Arial" w:eastAsia="Times New Roman" w:hAnsi="Arial" w:cs="Arial"/>
                <w:b w:val="0"/>
                <w:bCs w:val="0"/>
                <w:sz w:val="20"/>
                <w:lang w:eastAsia="en-NZ"/>
              </w:rPr>
              <w:t>greenhouse gas emission</w:t>
            </w:r>
            <w:r w:rsidR="007916D6">
              <w:rPr>
                <w:rFonts w:ascii="Arial" w:eastAsia="Times New Roman" w:hAnsi="Arial" w:cs="Arial"/>
                <w:b w:val="0"/>
                <w:bCs w:val="0"/>
                <w:sz w:val="20"/>
                <w:lang w:eastAsia="en-NZ"/>
              </w:rPr>
              <w:t>s</w:t>
            </w:r>
            <w:r w:rsidR="001F093A">
              <w:rPr>
                <w:rFonts w:ascii="Arial" w:eastAsia="Times New Roman" w:hAnsi="Arial" w:cs="Arial"/>
                <w:b w:val="0"/>
                <w:bCs w:val="0"/>
                <w:sz w:val="20"/>
                <w:lang w:eastAsia="en-NZ"/>
              </w:rPr>
              <w:t xml:space="preserve">. </w:t>
            </w:r>
          </w:p>
          <w:p w14:paraId="58AF681B" w14:textId="1840A535" w:rsidR="00B556B3" w:rsidRDefault="001F093A" w:rsidP="001F093A">
            <w:pPr>
              <w:pStyle w:val="BodyBullet"/>
              <w:spacing w:after="200" w:line="276" w:lineRule="auto"/>
              <w:jc w:val="both"/>
              <w:rPr>
                <w:rFonts w:ascii="Arial" w:hAnsi="Arial" w:cs="Arial"/>
                <w:sz w:val="20"/>
                <w:lang w:eastAsia="en-NZ"/>
              </w:rPr>
            </w:pPr>
            <w:r>
              <w:rPr>
                <w:rFonts w:ascii="Arial" w:eastAsia="Times New Roman" w:hAnsi="Arial" w:cs="Arial"/>
                <w:sz w:val="20"/>
                <w:lang w:eastAsia="en-NZ"/>
              </w:rPr>
              <w:t>Policy #</w:t>
            </w:r>
            <w:r w:rsidR="00BB1407">
              <w:rPr>
                <w:rFonts w:ascii="Arial" w:eastAsia="Times New Roman" w:hAnsi="Arial" w:cs="Arial"/>
                <w:sz w:val="20"/>
                <w:lang w:eastAsia="en-NZ"/>
              </w:rPr>
              <w:t>3</w:t>
            </w:r>
            <w:r>
              <w:rPr>
                <w:rFonts w:ascii="Arial" w:eastAsia="Times New Roman" w:hAnsi="Arial" w:cs="Arial"/>
                <w:sz w:val="20"/>
                <w:lang w:eastAsia="en-NZ"/>
              </w:rPr>
              <w:t xml:space="preserve">: </w:t>
            </w:r>
            <w:r w:rsidRPr="00714203">
              <w:rPr>
                <w:rFonts w:ascii="Arial" w:hAnsi="Arial" w:cs="Arial"/>
                <w:b w:val="0"/>
                <w:bCs w:val="0"/>
                <w:sz w:val="20"/>
                <w:lang w:eastAsia="en-NZ"/>
              </w:rPr>
              <w:t xml:space="preserve">Low-speed 30 kph limits should be </w:t>
            </w:r>
            <w:r w:rsidR="007916D6">
              <w:rPr>
                <w:rFonts w:ascii="Arial" w:hAnsi="Arial" w:cs="Arial"/>
                <w:b w:val="0"/>
                <w:bCs w:val="0"/>
                <w:sz w:val="20"/>
                <w:lang w:eastAsia="en-NZ"/>
              </w:rPr>
              <w:t xml:space="preserve">mandatory </w:t>
            </w:r>
            <w:r w:rsidRPr="00714203">
              <w:rPr>
                <w:rFonts w:ascii="Arial" w:hAnsi="Arial" w:cs="Arial"/>
                <w:b w:val="0"/>
                <w:bCs w:val="0"/>
                <w:sz w:val="20"/>
                <w:lang w:eastAsia="en-NZ"/>
              </w:rPr>
              <w:t>along</w:t>
            </w:r>
            <w:r w:rsidR="00DC73FD">
              <w:rPr>
                <w:rFonts w:ascii="Arial" w:hAnsi="Arial" w:cs="Arial"/>
                <w:b w:val="0"/>
                <w:bCs w:val="0"/>
                <w:sz w:val="20"/>
                <w:lang w:eastAsia="en-NZ"/>
              </w:rPr>
              <w:t xml:space="preserve">side </w:t>
            </w:r>
            <w:r w:rsidR="009F38C8">
              <w:rPr>
                <w:rFonts w:ascii="Arial" w:hAnsi="Arial" w:cs="Arial"/>
                <w:b w:val="0"/>
                <w:bCs w:val="0"/>
                <w:sz w:val="20"/>
                <w:lang w:eastAsia="en-NZ"/>
              </w:rPr>
              <w:t xml:space="preserve">primary </w:t>
            </w:r>
            <w:r w:rsidR="007916D6">
              <w:rPr>
                <w:rFonts w:ascii="Arial" w:hAnsi="Arial" w:cs="Arial"/>
                <w:b w:val="0"/>
                <w:bCs w:val="0"/>
                <w:sz w:val="20"/>
                <w:lang w:eastAsia="en-NZ"/>
              </w:rPr>
              <w:t xml:space="preserve">cycleway </w:t>
            </w:r>
            <w:r w:rsidRPr="00714203">
              <w:rPr>
                <w:rFonts w:ascii="Arial" w:hAnsi="Arial" w:cs="Arial"/>
                <w:b w:val="0"/>
                <w:bCs w:val="0"/>
                <w:sz w:val="20"/>
                <w:lang w:eastAsia="en-NZ"/>
              </w:rPr>
              <w:t>networks within city boundaries where physical separation of bi</w:t>
            </w:r>
            <w:r w:rsidR="007916D6">
              <w:rPr>
                <w:rFonts w:ascii="Arial" w:hAnsi="Arial" w:cs="Arial"/>
                <w:b w:val="0"/>
                <w:bCs w:val="0"/>
                <w:sz w:val="20"/>
                <w:lang w:eastAsia="en-NZ"/>
              </w:rPr>
              <w:t xml:space="preserve">cycles </w:t>
            </w:r>
            <w:r w:rsidRPr="00714203">
              <w:rPr>
                <w:rFonts w:ascii="Arial" w:hAnsi="Arial" w:cs="Arial"/>
                <w:b w:val="0"/>
                <w:bCs w:val="0"/>
                <w:sz w:val="20"/>
                <w:lang w:eastAsia="en-NZ"/>
              </w:rPr>
              <w:t xml:space="preserve">and cars is </w:t>
            </w:r>
            <w:r w:rsidR="007916D6">
              <w:rPr>
                <w:rFonts w:ascii="Arial" w:hAnsi="Arial" w:cs="Arial"/>
                <w:b w:val="0"/>
                <w:bCs w:val="0"/>
                <w:sz w:val="20"/>
                <w:lang w:eastAsia="en-NZ"/>
              </w:rPr>
              <w:t xml:space="preserve">economically prohibitive. </w:t>
            </w:r>
          </w:p>
          <w:p w14:paraId="566381CD" w14:textId="7B5E6A40" w:rsidR="00714203" w:rsidRPr="00714203" w:rsidRDefault="001F093A" w:rsidP="001F093A">
            <w:pPr>
              <w:pStyle w:val="BodyBullet"/>
              <w:spacing w:after="200" w:line="276" w:lineRule="auto"/>
              <w:jc w:val="both"/>
              <w:rPr>
                <w:rFonts w:ascii="Arial" w:hAnsi="Arial" w:cs="Arial"/>
                <w:b w:val="0"/>
                <w:bCs w:val="0"/>
                <w:iCs/>
                <w:sz w:val="20"/>
              </w:rPr>
            </w:pPr>
            <w:r>
              <w:rPr>
                <w:rFonts w:ascii="Arial" w:hAnsi="Arial" w:cs="Arial"/>
                <w:b w:val="0"/>
                <w:bCs w:val="0"/>
                <w:sz w:val="20"/>
                <w:lang w:eastAsia="en-NZ"/>
              </w:rPr>
              <w:t xml:space="preserve">Bicycles </w:t>
            </w:r>
            <w:r w:rsidR="00714203" w:rsidRPr="00714203">
              <w:rPr>
                <w:rFonts w:ascii="Arial" w:hAnsi="Arial" w:cs="Arial"/>
                <w:b w:val="0"/>
                <w:bCs w:val="0"/>
                <w:sz w:val="20"/>
                <w:lang w:eastAsia="en-NZ"/>
              </w:rPr>
              <w:t>and low-speed electric scooter</w:t>
            </w:r>
            <w:r>
              <w:rPr>
                <w:rFonts w:ascii="Arial" w:hAnsi="Arial" w:cs="Arial"/>
                <w:b w:val="0"/>
                <w:bCs w:val="0"/>
                <w:sz w:val="20"/>
                <w:lang w:eastAsia="en-NZ"/>
              </w:rPr>
              <w:t>s</w:t>
            </w:r>
            <w:r w:rsidR="00714203" w:rsidRPr="00714203">
              <w:rPr>
                <w:rFonts w:ascii="Arial" w:hAnsi="Arial" w:cs="Arial"/>
                <w:b w:val="0"/>
                <w:bCs w:val="0"/>
                <w:sz w:val="20"/>
                <w:lang w:eastAsia="en-NZ"/>
              </w:rPr>
              <w:t xml:space="preserve"> etc.</w:t>
            </w:r>
            <w:r>
              <w:rPr>
                <w:rFonts w:ascii="Arial" w:hAnsi="Arial" w:cs="Arial"/>
                <w:b w:val="0"/>
                <w:bCs w:val="0"/>
                <w:sz w:val="20"/>
                <w:lang w:eastAsia="en-NZ"/>
              </w:rPr>
              <w:t xml:space="preserve"> are among the most effective private transport methods of reducing greenhouse gas emissions (</w:t>
            </w:r>
            <w:r w:rsidR="007C5E7E">
              <w:rPr>
                <w:rFonts w:ascii="Arial" w:hAnsi="Arial" w:cs="Arial"/>
                <w:b w:val="0"/>
                <w:bCs w:val="0"/>
                <w:sz w:val="20"/>
                <w:lang w:eastAsia="en-NZ"/>
              </w:rPr>
              <w:t>Berners-Lee, 2010</w:t>
            </w:r>
            <w:r w:rsidR="00127E4B">
              <w:rPr>
                <w:rFonts w:ascii="Arial" w:hAnsi="Arial" w:cs="Arial"/>
                <w:b w:val="0"/>
                <w:bCs w:val="0"/>
                <w:sz w:val="20"/>
                <w:lang w:eastAsia="en-NZ"/>
              </w:rPr>
              <w:t>, p. 105</w:t>
            </w:r>
            <w:r w:rsidR="007C5E7E">
              <w:rPr>
                <w:rFonts w:ascii="Arial" w:hAnsi="Arial" w:cs="Arial"/>
                <w:b w:val="0"/>
                <w:bCs w:val="0"/>
                <w:sz w:val="20"/>
                <w:lang w:eastAsia="en-NZ"/>
              </w:rPr>
              <w:t>; truecostblog.com website</w:t>
            </w:r>
            <w:r>
              <w:rPr>
                <w:rFonts w:ascii="Arial" w:hAnsi="Arial" w:cs="Arial"/>
                <w:b w:val="0"/>
                <w:bCs w:val="0"/>
                <w:sz w:val="20"/>
                <w:lang w:eastAsia="en-NZ"/>
              </w:rPr>
              <w:t>)</w:t>
            </w:r>
            <w:r w:rsidR="00DC73FD">
              <w:rPr>
                <w:rFonts w:ascii="Arial" w:hAnsi="Arial" w:cs="Arial"/>
                <w:b w:val="0"/>
                <w:bCs w:val="0"/>
                <w:sz w:val="20"/>
                <w:lang w:eastAsia="en-NZ"/>
              </w:rPr>
              <w:t xml:space="preserve">. </w:t>
            </w:r>
            <w:r>
              <w:rPr>
                <w:rFonts w:ascii="Arial" w:hAnsi="Arial" w:cs="Arial"/>
                <w:b w:val="0"/>
                <w:bCs w:val="0"/>
                <w:sz w:val="20"/>
                <w:lang w:eastAsia="en-NZ"/>
              </w:rPr>
              <w:t xml:space="preserve"> </w:t>
            </w:r>
            <w:r w:rsidR="00F1264E">
              <w:rPr>
                <w:rFonts w:ascii="Arial" w:hAnsi="Arial" w:cs="Arial"/>
                <w:b w:val="0"/>
                <w:bCs w:val="0"/>
                <w:sz w:val="20"/>
                <w:lang w:eastAsia="en-NZ"/>
              </w:rPr>
              <w:t xml:space="preserve">Cycling as an alternative to using a car should be encouraged and </w:t>
            </w:r>
            <w:r w:rsidR="00F1264E" w:rsidRPr="00F1264E">
              <w:rPr>
                <w:rFonts w:ascii="Arial" w:hAnsi="Arial" w:cs="Arial"/>
                <w:b w:val="0"/>
                <w:bCs w:val="0"/>
                <w:sz w:val="20"/>
                <w:lang w:eastAsia="en-NZ"/>
              </w:rPr>
              <w:t>facilitated</w:t>
            </w:r>
            <w:r w:rsidR="00F1264E">
              <w:rPr>
                <w:rFonts w:ascii="Arial" w:hAnsi="Arial" w:cs="Arial"/>
                <w:b w:val="0"/>
                <w:bCs w:val="0"/>
                <w:sz w:val="20"/>
                <w:lang w:eastAsia="en-NZ"/>
              </w:rPr>
              <w:t xml:space="preserve">, but a fear of cycling unprotected </w:t>
            </w:r>
            <w:r w:rsidR="00214FAC">
              <w:rPr>
                <w:rFonts w:ascii="Arial" w:hAnsi="Arial" w:cs="Arial"/>
                <w:b w:val="0"/>
                <w:bCs w:val="0"/>
                <w:sz w:val="20"/>
                <w:lang w:eastAsia="en-NZ"/>
              </w:rPr>
              <w:t xml:space="preserve">within one metre from much higher-speed vehicles </w:t>
            </w:r>
            <w:r w:rsidR="00F1264E">
              <w:rPr>
                <w:rFonts w:ascii="Arial" w:hAnsi="Arial" w:cs="Arial"/>
                <w:b w:val="0"/>
                <w:bCs w:val="0"/>
                <w:sz w:val="20"/>
                <w:lang w:eastAsia="en-NZ"/>
              </w:rPr>
              <w:t>discourages potential cyclists</w:t>
            </w:r>
            <w:r w:rsidR="00214FAC">
              <w:rPr>
                <w:rFonts w:ascii="Arial" w:hAnsi="Arial" w:cs="Arial"/>
                <w:b w:val="0"/>
                <w:bCs w:val="0"/>
                <w:sz w:val="20"/>
                <w:lang w:eastAsia="en-NZ"/>
              </w:rPr>
              <w:t xml:space="preserve">. This applies especially to older potential cyclists </w:t>
            </w:r>
            <w:r w:rsidR="00F1264E">
              <w:rPr>
                <w:rFonts w:ascii="Arial" w:hAnsi="Arial" w:cs="Arial"/>
                <w:b w:val="0"/>
                <w:bCs w:val="0"/>
                <w:sz w:val="20"/>
                <w:lang w:eastAsia="en-NZ"/>
              </w:rPr>
              <w:t xml:space="preserve">who </w:t>
            </w:r>
            <w:r w:rsidR="00214FAC">
              <w:rPr>
                <w:rFonts w:ascii="Arial" w:hAnsi="Arial" w:cs="Arial"/>
                <w:b w:val="0"/>
                <w:bCs w:val="0"/>
                <w:sz w:val="20"/>
                <w:lang w:eastAsia="en-NZ"/>
              </w:rPr>
              <w:t xml:space="preserve">no longer </w:t>
            </w:r>
            <w:r w:rsidR="00F1264E">
              <w:rPr>
                <w:rFonts w:ascii="Arial" w:hAnsi="Arial" w:cs="Arial"/>
                <w:b w:val="0"/>
                <w:bCs w:val="0"/>
                <w:sz w:val="20"/>
                <w:lang w:eastAsia="en-NZ"/>
              </w:rPr>
              <w:t>feel bullet-proof</w:t>
            </w:r>
            <w:r w:rsidR="00214FAC">
              <w:rPr>
                <w:rFonts w:ascii="Arial" w:hAnsi="Arial" w:cs="Arial"/>
                <w:b w:val="0"/>
                <w:bCs w:val="0"/>
                <w:sz w:val="20"/>
                <w:lang w:eastAsia="en-NZ"/>
              </w:rPr>
              <w:t xml:space="preserve">. </w:t>
            </w:r>
          </w:p>
          <w:p w14:paraId="2EAD299D" w14:textId="5C48F02F" w:rsidR="00B556B3" w:rsidRDefault="001F093A" w:rsidP="00B52F0E">
            <w:pPr>
              <w:pStyle w:val="BodyBullet"/>
              <w:spacing w:after="200" w:line="276" w:lineRule="auto"/>
              <w:jc w:val="both"/>
              <w:rPr>
                <w:rFonts w:ascii="Arial" w:eastAsia="Times New Roman" w:hAnsi="Arial" w:cs="Arial"/>
                <w:sz w:val="20"/>
                <w:lang w:eastAsia="en-NZ"/>
              </w:rPr>
            </w:pPr>
            <w:r>
              <w:rPr>
                <w:rFonts w:ascii="Arial" w:eastAsia="Times New Roman" w:hAnsi="Arial" w:cs="Arial"/>
                <w:sz w:val="20"/>
                <w:lang w:eastAsia="en-NZ"/>
              </w:rPr>
              <w:t>Policy #</w:t>
            </w:r>
            <w:r w:rsidR="00BB1407">
              <w:rPr>
                <w:rFonts w:ascii="Arial" w:eastAsia="Times New Roman" w:hAnsi="Arial" w:cs="Arial"/>
                <w:sz w:val="20"/>
                <w:lang w:eastAsia="en-NZ"/>
              </w:rPr>
              <w:t>4</w:t>
            </w:r>
            <w:r>
              <w:rPr>
                <w:rFonts w:ascii="Arial" w:eastAsia="Times New Roman" w:hAnsi="Arial" w:cs="Arial"/>
                <w:sz w:val="20"/>
                <w:lang w:eastAsia="en-NZ"/>
              </w:rPr>
              <w:t xml:space="preserve">: </w:t>
            </w:r>
            <w:r>
              <w:rPr>
                <w:rFonts w:ascii="Arial" w:eastAsia="Times New Roman" w:hAnsi="Arial" w:cs="Arial"/>
                <w:b w:val="0"/>
                <w:bCs w:val="0"/>
                <w:sz w:val="20"/>
                <w:lang w:eastAsia="en-NZ"/>
              </w:rPr>
              <w:t xml:space="preserve">Food imported </w:t>
            </w:r>
            <w:r w:rsidRPr="0087713A">
              <w:rPr>
                <w:rFonts w:ascii="Arial" w:eastAsia="Times New Roman" w:hAnsi="Arial" w:cs="Arial"/>
                <w:b w:val="0"/>
                <w:bCs w:val="0"/>
                <w:sz w:val="20"/>
                <w:lang w:eastAsia="en-NZ"/>
              </w:rPr>
              <w:t xml:space="preserve">from overseas </w:t>
            </w:r>
            <w:r w:rsidR="000F5B88">
              <w:rPr>
                <w:rFonts w:ascii="Arial" w:eastAsia="Times New Roman" w:hAnsi="Arial" w:cs="Arial"/>
                <w:b w:val="0"/>
                <w:bCs w:val="0"/>
                <w:sz w:val="20"/>
                <w:lang w:eastAsia="en-NZ"/>
              </w:rPr>
              <w:t xml:space="preserve">which New Zealand currently grows </w:t>
            </w:r>
            <w:r w:rsidRPr="0087713A">
              <w:rPr>
                <w:rFonts w:ascii="Arial" w:eastAsia="Times New Roman" w:hAnsi="Arial" w:cs="Arial"/>
                <w:b w:val="0"/>
                <w:bCs w:val="0"/>
                <w:sz w:val="20"/>
                <w:lang w:eastAsia="en-NZ"/>
              </w:rPr>
              <w:t>should be immediately subject to import duties</w:t>
            </w:r>
            <w:r>
              <w:rPr>
                <w:rFonts w:ascii="Arial" w:eastAsia="Times New Roman" w:hAnsi="Arial" w:cs="Arial"/>
                <w:b w:val="0"/>
                <w:bCs w:val="0"/>
                <w:sz w:val="20"/>
                <w:lang w:eastAsia="en-NZ"/>
              </w:rPr>
              <w:t xml:space="preserve">. </w:t>
            </w:r>
          </w:p>
          <w:p w14:paraId="1A65EC1B" w14:textId="4C9186AB" w:rsidR="000F5B88" w:rsidRPr="0087713A" w:rsidRDefault="0096245E" w:rsidP="000F5B88">
            <w:pPr>
              <w:pStyle w:val="BodyBullet"/>
              <w:spacing w:after="200" w:line="276" w:lineRule="auto"/>
              <w:jc w:val="both"/>
              <w:rPr>
                <w:rFonts w:ascii="Arial" w:hAnsi="Arial" w:cs="Arial"/>
                <w:b w:val="0"/>
                <w:bCs w:val="0"/>
                <w:iCs/>
                <w:sz w:val="20"/>
              </w:rPr>
            </w:pPr>
            <w:r>
              <w:rPr>
                <w:rFonts w:ascii="Arial" w:hAnsi="Arial" w:cs="Arial"/>
                <w:b w:val="0"/>
                <w:bCs w:val="0"/>
                <w:sz w:val="20"/>
              </w:rPr>
              <w:t>T</w:t>
            </w:r>
            <w:r w:rsidR="00C97DD0" w:rsidRPr="00C97DD0">
              <w:rPr>
                <w:rFonts w:ascii="Arial" w:hAnsi="Arial" w:cs="Arial"/>
                <w:b w:val="0"/>
                <w:bCs w:val="0"/>
                <w:sz w:val="20"/>
              </w:rPr>
              <w:t>ransport</w:t>
            </w:r>
            <w:r>
              <w:rPr>
                <w:rFonts w:ascii="Arial" w:hAnsi="Arial" w:cs="Arial"/>
                <w:b w:val="0"/>
                <w:bCs w:val="0"/>
                <w:sz w:val="20"/>
              </w:rPr>
              <w:t xml:space="preserve">ation </w:t>
            </w:r>
            <w:r w:rsidR="00C97DD0" w:rsidRPr="00C97DD0">
              <w:rPr>
                <w:rFonts w:ascii="Arial" w:hAnsi="Arial" w:cs="Arial"/>
                <w:b w:val="0"/>
                <w:bCs w:val="0"/>
                <w:sz w:val="20"/>
              </w:rPr>
              <w:t xml:space="preserve">of food </w:t>
            </w:r>
            <w:r w:rsidR="006E67AF">
              <w:rPr>
                <w:rFonts w:ascii="Arial" w:hAnsi="Arial" w:cs="Arial"/>
                <w:b w:val="0"/>
                <w:bCs w:val="0"/>
                <w:sz w:val="20"/>
              </w:rPr>
              <w:t xml:space="preserve">is </w:t>
            </w:r>
            <w:r w:rsidR="00C97DD0" w:rsidRPr="00C97DD0">
              <w:rPr>
                <w:rFonts w:ascii="Arial" w:hAnsi="Arial" w:cs="Arial"/>
                <w:b w:val="0"/>
                <w:bCs w:val="0"/>
                <w:sz w:val="20"/>
              </w:rPr>
              <w:t xml:space="preserve">an essential </w:t>
            </w:r>
            <w:r w:rsidR="006E67AF">
              <w:rPr>
                <w:rFonts w:ascii="Arial" w:hAnsi="Arial" w:cs="Arial"/>
                <w:b w:val="0"/>
                <w:bCs w:val="0"/>
                <w:sz w:val="20"/>
              </w:rPr>
              <w:t xml:space="preserve">component </w:t>
            </w:r>
            <w:r w:rsidR="00B67740">
              <w:rPr>
                <w:rFonts w:ascii="Arial" w:hAnsi="Arial" w:cs="Arial"/>
                <w:b w:val="0"/>
                <w:bCs w:val="0"/>
                <w:sz w:val="20"/>
              </w:rPr>
              <w:t>of any food chain</w:t>
            </w:r>
            <w:r w:rsidR="006E67AF">
              <w:rPr>
                <w:rFonts w:ascii="Arial" w:hAnsi="Arial" w:cs="Arial"/>
                <w:b w:val="0"/>
                <w:bCs w:val="0"/>
                <w:sz w:val="20"/>
              </w:rPr>
              <w:t xml:space="preserve"> and the food miles involved in the transportation of food can comprise a substantial portion of the carbon footprint of food </w:t>
            </w:r>
            <w:r w:rsidR="006E67AF" w:rsidRPr="00C97DD0">
              <w:rPr>
                <w:rFonts w:ascii="Arial" w:hAnsi="Arial" w:cs="Arial"/>
                <w:b w:val="0"/>
                <w:bCs w:val="0"/>
                <w:sz w:val="20"/>
              </w:rPr>
              <w:t>(Konieczny et al., 2013)</w:t>
            </w:r>
            <w:r w:rsidR="006E67AF">
              <w:rPr>
                <w:rFonts w:ascii="Arial" w:hAnsi="Arial" w:cs="Arial"/>
                <w:b w:val="0"/>
                <w:bCs w:val="0"/>
                <w:sz w:val="20"/>
              </w:rPr>
              <w:t>. Locally grown food has a smaller carbon footprint than the same imported food</w:t>
            </w:r>
            <w:r>
              <w:rPr>
                <w:rFonts w:ascii="Arial" w:hAnsi="Arial" w:cs="Arial"/>
                <w:b w:val="0"/>
                <w:bCs w:val="0"/>
                <w:sz w:val="20"/>
              </w:rPr>
              <w:t xml:space="preserve"> and avoids unnecessary </w:t>
            </w:r>
            <w:r w:rsidR="000F5B88">
              <w:rPr>
                <w:rFonts w:ascii="Arial" w:eastAsia="Times New Roman" w:hAnsi="Arial" w:cs="Arial"/>
                <w:b w:val="0"/>
                <w:bCs w:val="0"/>
                <w:sz w:val="20"/>
                <w:lang w:eastAsia="en-NZ"/>
              </w:rPr>
              <w:t>emissions of greenhouse gases</w:t>
            </w:r>
            <w:r w:rsidR="00127E4B">
              <w:rPr>
                <w:rFonts w:ascii="Arial" w:eastAsia="Times New Roman" w:hAnsi="Arial" w:cs="Arial"/>
                <w:b w:val="0"/>
                <w:bCs w:val="0"/>
                <w:sz w:val="20"/>
                <w:lang w:eastAsia="en-NZ"/>
              </w:rPr>
              <w:t xml:space="preserve">. </w:t>
            </w:r>
            <w:r>
              <w:rPr>
                <w:rFonts w:ascii="Arial" w:eastAsia="Times New Roman" w:hAnsi="Arial" w:cs="Arial"/>
                <w:b w:val="0"/>
                <w:bCs w:val="0"/>
                <w:sz w:val="20"/>
                <w:lang w:eastAsia="en-NZ"/>
              </w:rPr>
              <w:t xml:space="preserve"> </w:t>
            </w:r>
          </w:p>
          <w:p w14:paraId="6739C499" w14:textId="25A177A9" w:rsidR="0087713A" w:rsidRDefault="00C050EF" w:rsidP="00B52F0E">
            <w:pPr>
              <w:pStyle w:val="BodyBullet"/>
              <w:spacing w:after="200" w:line="276" w:lineRule="auto"/>
              <w:jc w:val="both"/>
              <w:rPr>
                <w:rFonts w:ascii="Arial" w:hAnsi="Arial" w:cs="Arial"/>
                <w:b w:val="0"/>
                <w:bCs w:val="0"/>
                <w:iCs/>
                <w:sz w:val="20"/>
              </w:rPr>
            </w:pPr>
            <w:r>
              <w:rPr>
                <w:rFonts w:ascii="Arial" w:hAnsi="Arial" w:cs="Arial"/>
                <w:iCs/>
                <w:sz w:val="20"/>
              </w:rPr>
              <w:t>Sources:</w:t>
            </w:r>
          </w:p>
          <w:p w14:paraId="6301F36F" w14:textId="2063464E" w:rsidR="007C5E7E" w:rsidRDefault="007C5E7E" w:rsidP="007C5E7E">
            <w:pPr>
              <w:pStyle w:val="BodyBullet"/>
              <w:spacing w:after="200" w:line="276" w:lineRule="auto"/>
              <w:ind w:left="316" w:hanging="316"/>
              <w:jc w:val="both"/>
              <w:rPr>
                <w:rFonts w:ascii="Arial" w:eastAsia="Times New Roman" w:hAnsi="Arial" w:cs="Arial"/>
                <w:sz w:val="20"/>
                <w:lang w:eastAsia="en-NZ"/>
              </w:rPr>
            </w:pPr>
            <w:r w:rsidRPr="001D3514">
              <w:rPr>
                <w:rFonts w:ascii="Arial" w:eastAsia="Times New Roman" w:hAnsi="Arial" w:cs="Arial"/>
                <w:b w:val="0"/>
                <w:bCs w:val="0"/>
                <w:sz w:val="20"/>
                <w:lang w:eastAsia="en-NZ"/>
              </w:rPr>
              <w:t>Berners-Lee</w:t>
            </w:r>
            <w:r>
              <w:rPr>
                <w:rFonts w:ascii="Arial" w:eastAsia="Times New Roman" w:hAnsi="Arial" w:cs="Arial"/>
                <w:b w:val="0"/>
                <w:bCs w:val="0"/>
                <w:sz w:val="20"/>
                <w:lang w:eastAsia="en-NZ"/>
              </w:rPr>
              <w:t xml:space="preserve">, M. </w:t>
            </w:r>
            <w:r w:rsidRPr="001D3514">
              <w:rPr>
                <w:rFonts w:ascii="Arial" w:eastAsia="Times New Roman" w:hAnsi="Arial" w:cs="Arial"/>
                <w:b w:val="0"/>
                <w:bCs w:val="0"/>
                <w:i/>
                <w:iCs/>
                <w:sz w:val="20"/>
                <w:lang w:eastAsia="en-NZ"/>
              </w:rPr>
              <w:t xml:space="preserve">How </w:t>
            </w:r>
            <w:r>
              <w:rPr>
                <w:rFonts w:ascii="Arial" w:eastAsia="Times New Roman" w:hAnsi="Arial" w:cs="Arial"/>
                <w:b w:val="0"/>
                <w:bCs w:val="0"/>
                <w:i/>
                <w:iCs/>
                <w:sz w:val="20"/>
                <w:lang w:eastAsia="en-NZ"/>
              </w:rPr>
              <w:t>B</w:t>
            </w:r>
            <w:r w:rsidRPr="001D3514">
              <w:rPr>
                <w:rFonts w:ascii="Arial" w:eastAsia="Times New Roman" w:hAnsi="Arial" w:cs="Arial"/>
                <w:b w:val="0"/>
                <w:bCs w:val="0"/>
                <w:i/>
                <w:iCs/>
                <w:sz w:val="20"/>
                <w:lang w:eastAsia="en-NZ"/>
              </w:rPr>
              <w:t xml:space="preserve">ad </w:t>
            </w:r>
            <w:r>
              <w:rPr>
                <w:rFonts w:ascii="Arial" w:eastAsia="Times New Roman" w:hAnsi="Arial" w:cs="Arial"/>
                <w:b w:val="0"/>
                <w:bCs w:val="0"/>
                <w:i/>
                <w:iCs/>
                <w:sz w:val="20"/>
                <w:lang w:eastAsia="en-NZ"/>
              </w:rPr>
              <w:t>A</w:t>
            </w:r>
            <w:r w:rsidRPr="001D3514">
              <w:rPr>
                <w:rFonts w:ascii="Arial" w:eastAsia="Times New Roman" w:hAnsi="Arial" w:cs="Arial"/>
                <w:b w:val="0"/>
                <w:bCs w:val="0"/>
                <w:i/>
                <w:iCs/>
                <w:sz w:val="20"/>
                <w:lang w:eastAsia="en-NZ"/>
              </w:rPr>
              <w:t xml:space="preserve">re </w:t>
            </w:r>
            <w:r>
              <w:rPr>
                <w:rFonts w:ascii="Arial" w:eastAsia="Times New Roman" w:hAnsi="Arial" w:cs="Arial"/>
                <w:b w:val="0"/>
                <w:bCs w:val="0"/>
                <w:i/>
                <w:iCs/>
                <w:sz w:val="20"/>
                <w:lang w:eastAsia="en-NZ"/>
              </w:rPr>
              <w:t>B</w:t>
            </w:r>
            <w:r w:rsidRPr="001D3514">
              <w:rPr>
                <w:rFonts w:ascii="Arial" w:eastAsia="Times New Roman" w:hAnsi="Arial" w:cs="Arial"/>
                <w:b w:val="0"/>
                <w:bCs w:val="0"/>
                <w:i/>
                <w:iCs/>
                <w:sz w:val="20"/>
                <w:lang w:eastAsia="en-NZ"/>
              </w:rPr>
              <w:t xml:space="preserve">ananas: The </w:t>
            </w:r>
            <w:r>
              <w:rPr>
                <w:rFonts w:ascii="Arial" w:eastAsia="Times New Roman" w:hAnsi="Arial" w:cs="Arial"/>
                <w:b w:val="0"/>
                <w:bCs w:val="0"/>
                <w:i/>
                <w:iCs/>
                <w:sz w:val="20"/>
                <w:lang w:eastAsia="en-NZ"/>
              </w:rPr>
              <w:t>C</w:t>
            </w:r>
            <w:r w:rsidRPr="001D3514">
              <w:rPr>
                <w:rFonts w:ascii="Arial" w:eastAsia="Times New Roman" w:hAnsi="Arial" w:cs="Arial"/>
                <w:b w:val="0"/>
                <w:bCs w:val="0"/>
                <w:i/>
                <w:iCs/>
                <w:sz w:val="20"/>
                <w:lang w:eastAsia="en-NZ"/>
              </w:rPr>
              <w:t xml:space="preserve">arbon </w:t>
            </w:r>
            <w:r>
              <w:rPr>
                <w:rFonts w:ascii="Arial" w:eastAsia="Times New Roman" w:hAnsi="Arial" w:cs="Arial"/>
                <w:b w:val="0"/>
                <w:bCs w:val="0"/>
                <w:i/>
                <w:iCs/>
                <w:sz w:val="20"/>
                <w:lang w:eastAsia="en-NZ"/>
              </w:rPr>
              <w:t>F</w:t>
            </w:r>
            <w:r w:rsidRPr="001D3514">
              <w:rPr>
                <w:rFonts w:ascii="Arial" w:eastAsia="Times New Roman" w:hAnsi="Arial" w:cs="Arial"/>
                <w:b w:val="0"/>
                <w:bCs w:val="0"/>
                <w:i/>
                <w:iCs/>
                <w:sz w:val="20"/>
                <w:lang w:eastAsia="en-NZ"/>
              </w:rPr>
              <w:t xml:space="preserve">ootprint of </w:t>
            </w:r>
            <w:r>
              <w:rPr>
                <w:rFonts w:ascii="Arial" w:eastAsia="Times New Roman" w:hAnsi="Arial" w:cs="Arial"/>
                <w:b w:val="0"/>
                <w:bCs w:val="0"/>
                <w:i/>
                <w:iCs/>
                <w:sz w:val="20"/>
                <w:lang w:eastAsia="en-NZ"/>
              </w:rPr>
              <w:t>E</w:t>
            </w:r>
            <w:r w:rsidRPr="001D3514">
              <w:rPr>
                <w:rFonts w:ascii="Arial" w:eastAsia="Times New Roman" w:hAnsi="Arial" w:cs="Arial"/>
                <w:b w:val="0"/>
                <w:bCs w:val="0"/>
                <w:i/>
                <w:iCs/>
                <w:sz w:val="20"/>
                <w:lang w:eastAsia="en-NZ"/>
              </w:rPr>
              <w:t>verythin</w:t>
            </w:r>
            <w:r>
              <w:rPr>
                <w:rFonts w:ascii="Arial" w:eastAsia="Times New Roman" w:hAnsi="Arial" w:cs="Arial"/>
                <w:b w:val="0"/>
                <w:bCs w:val="0"/>
                <w:i/>
                <w:iCs/>
                <w:sz w:val="20"/>
                <w:lang w:eastAsia="en-NZ"/>
              </w:rPr>
              <w:t xml:space="preserve">g. </w:t>
            </w:r>
            <w:r>
              <w:rPr>
                <w:rFonts w:ascii="Arial" w:eastAsia="Times New Roman" w:hAnsi="Arial" w:cs="Arial"/>
                <w:b w:val="0"/>
                <w:bCs w:val="0"/>
                <w:sz w:val="20"/>
                <w:lang w:eastAsia="en-NZ"/>
              </w:rPr>
              <w:t>London, Profile Books, 2010</w:t>
            </w:r>
            <w:r w:rsidR="00127E4B">
              <w:rPr>
                <w:rFonts w:ascii="Arial" w:eastAsia="Times New Roman" w:hAnsi="Arial" w:cs="Arial"/>
                <w:b w:val="0"/>
                <w:bCs w:val="0"/>
                <w:sz w:val="20"/>
                <w:lang w:eastAsia="en-NZ"/>
              </w:rPr>
              <w:t xml:space="preserve">, 233 pp. </w:t>
            </w:r>
            <w:r>
              <w:rPr>
                <w:rFonts w:ascii="Arial" w:eastAsia="Times New Roman" w:hAnsi="Arial" w:cs="Arial"/>
                <w:b w:val="0"/>
                <w:bCs w:val="0"/>
                <w:sz w:val="20"/>
                <w:lang w:eastAsia="en-NZ"/>
              </w:rPr>
              <w:t xml:space="preserve"> </w:t>
            </w:r>
          </w:p>
          <w:p w14:paraId="257B474D" w14:textId="33FA2D14" w:rsidR="00C050EF" w:rsidRPr="00081537" w:rsidRDefault="00160568" w:rsidP="00081537">
            <w:pPr>
              <w:ind w:left="313" w:hanging="313"/>
              <w:rPr>
                <w:rFonts w:ascii="Arial" w:hAnsi="Arial" w:cs="Arial"/>
                <w:color w:val="000000" w:themeColor="text1"/>
                <w:sz w:val="20"/>
                <w:szCs w:val="20"/>
              </w:rPr>
            </w:pPr>
            <w:r w:rsidRPr="00081537">
              <w:rPr>
                <w:rFonts w:ascii="Arial" w:hAnsi="Arial" w:cs="Arial"/>
                <w:b w:val="0"/>
                <w:bCs w:val="0"/>
                <w:color w:val="000000" w:themeColor="text1"/>
                <w:sz w:val="20"/>
                <w:szCs w:val="20"/>
              </w:rPr>
              <w:t>Konieczny, P., R. Dobrucka, and E, Mroczek. ‘Using Carbon Footprint to Evaluate Environmental Issues of Food Transporta</w:t>
            </w:r>
            <w:r w:rsidR="00FF6E67">
              <w:rPr>
                <w:rFonts w:ascii="Arial" w:hAnsi="Arial" w:cs="Arial"/>
                <w:b w:val="0"/>
                <w:bCs w:val="0"/>
                <w:color w:val="000000" w:themeColor="text1"/>
                <w:sz w:val="20"/>
                <w:szCs w:val="20"/>
              </w:rPr>
              <w:t>t</w:t>
            </w:r>
            <w:r w:rsidRPr="00081537">
              <w:rPr>
                <w:rFonts w:ascii="Arial" w:hAnsi="Arial" w:cs="Arial"/>
                <w:b w:val="0"/>
                <w:bCs w:val="0"/>
                <w:color w:val="000000" w:themeColor="text1"/>
                <w:sz w:val="20"/>
                <w:szCs w:val="20"/>
              </w:rPr>
              <w:t xml:space="preserve">ion’, </w:t>
            </w:r>
            <w:r w:rsidRPr="00081537">
              <w:rPr>
                <w:rFonts w:ascii="Arial" w:hAnsi="Arial" w:cs="Arial"/>
                <w:b w:val="0"/>
                <w:bCs w:val="0"/>
                <w:i/>
                <w:color w:val="000000" w:themeColor="text1"/>
                <w:sz w:val="20"/>
                <w:szCs w:val="20"/>
              </w:rPr>
              <w:t>LogForum</w:t>
            </w:r>
            <w:r w:rsidRPr="00081537">
              <w:rPr>
                <w:rFonts w:ascii="Arial" w:hAnsi="Arial" w:cs="Arial"/>
                <w:b w:val="0"/>
                <w:bCs w:val="0"/>
                <w:color w:val="000000" w:themeColor="text1"/>
                <w:sz w:val="20"/>
                <w:szCs w:val="20"/>
              </w:rPr>
              <w:t>, vol, 9 (1), pp. 3-10:</w:t>
            </w:r>
          </w:p>
          <w:p w14:paraId="7AC376B3" w14:textId="665F5957" w:rsidR="00160568" w:rsidRPr="00081537" w:rsidRDefault="00AA7E1B" w:rsidP="00081537">
            <w:pPr>
              <w:ind w:left="313"/>
              <w:rPr>
                <w:rFonts w:ascii="Arial" w:hAnsi="Arial" w:cs="Arial"/>
                <w:b w:val="0"/>
                <w:bCs w:val="0"/>
                <w:color w:val="000000" w:themeColor="text1"/>
                <w:sz w:val="20"/>
                <w:szCs w:val="20"/>
              </w:rPr>
            </w:pPr>
            <w:hyperlink r:id="rId28" w:history="1">
              <w:r w:rsidR="00081537" w:rsidRPr="00081537">
                <w:rPr>
                  <w:rStyle w:val="Hyperlink"/>
                  <w:rFonts w:ascii="Arial" w:eastAsiaTheme="minorHAnsi" w:hAnsi="Arial" w:cs="Arial"/>
                  <w:b w:val="0"/>
                  <w:bCs w:val="0"/>
                  <w:color w:val="000000" w:themeColor="text1"/>
                  <w:sz w:val="20"/>
                  <w:szCs w:val="20"/>
                </w:rPr>
                <w:t>https://www.researchgate.net/publication/303203352_Using_carbon_footprint_to_evaluate_environmental_issues_of_food_transportation</w:t>
              </w:r>
            </w:hyperlink>
          </w:p>
          <w:p w14:paraId="1D413883" w14:textId="77777777" w:rsidR="00160568" w:rsidRPr="0087448D" w:rsidRDefault="00160568" w:rsidP="0087448D"/>
          <w:p w14:paraId="253666DF" w14:textId="2FCA062F" w:rsidR="00433140" w:rsidRPr="00895F6D" w:rsidRDefault="00433140" w:rsidP="00895F6D">
            <w:pPr>
              <w:ind w:left="313" w:hanging="313"/>
              <w:rPr>
                <w:rFonts w:ascii="Arial" w:hAnsi="Arial" w:cs="Arial"/>
                <w:b w:val="0"/>
                <w:bCs w:val="0"/>
                <w:color w:val="000000" w:themeColor="text1"/>
                <w:sz w:val="20"/>
                <w:szCs w:val="20"/>
              </w:rPr>
            </w:pPr>
            <w:r w:rsidRPr="00895F6D">
              <w:rPr>
                <w:rFonts w:ascii="Arial" w:hAnsi="Arial" w:cs="Arial"/>
                <w:b w:val="0"/>
                <w:bCs w:val="0"/>
                <w:color w:val="000000" w:themeColor="text1"/>
                <w:sz w:val="20"/>
                <w:szCs w:val="20"/>
              </w:rPr>
              <w:t xml:space="preserve">McGlade, C. and P. Ekins. ‘The geographical distribution of fossil fuels unused when limiting global warming to 2° C’, </w:t>
            </w:r>
            <w:r w:rsidRPr="004A1046">
              <w:rPr>
                <w:rFonts w:ascii="Arial" w:hAnsi="Arial" w:cs="Arial"/>
                <w:b w:val="0"/>
                <w:bCs w:val="0"/>
                <w:i/>
                <w:iCs/>
                <w:color w:val="000000" w:themeColor="text1"/>
                <w:sz w:val="20"/>
                <w:szCs w:val="20"/>
              </w:rPr>
              <w:t>Nature</w:t>
            </w:r>
            <w:r w:rsidRPr="00895F6D">
              <w:rPr>
                <w:rFonts w:ascii="Arial" w:hAnsi="Arial" w:cs="Arial"/>
                <w:b w:val="0"/>
                <w:bCs w:val="0"/>
                <w:color w:val="000000" w:themeColor="text1"/>
                <w:sz w:val="20"/>
                <w:szCs w:val="20"/>
              </w:rPr>
              <w:t>, 2015</w:t>
            </w:r>
            <w:r w:rsidR="00895F6D">
              <w:rPr>
                <w:rFonts w:ascii="Arial" w:hAnsi="Arial" w:cs="Arial"/>
                <w:b w:val="0"/>
                <w:bCs w:val="0"/>
                <w:color w:val="000000" w:themeColor="text1"/>
                <w:sz w:val="20"/>
                <w:szCs w:val="20"/>
              </w:rPr>
              <w:t xml:space="preserve">: </w:t>
            </w:r>
          </w:p>
          <w:p w14:paraId="4ADC3933" w14:textId="56E8BDA6" w:rsidR="00895F6D" w:rsidRPr="00895F6D" w:rsidRDefault="00AA7E1B" w:rsidP="00895F6D">
            <w:pPr>
              <w:ind w:left="313"/>
              <w:rPr>
                <w:rFonts w:ascii="Arial" w:hAnsi="Arial" w:cs="Arial"/>
                <w:b w:val="0"/>
                <w:bCs w:val="0"/>
                <w:color w:val="000000" w:themeColor="text1"/>
                <w:sz w:val="20"/>
                <w:szCs w:val="20"/>
              </w:rPr>
            </w:pPr>
            <w:hyperlink r:id="rId29" w:history="1">
              <w:r w:rsidR="00895F6D" w:rsidRPr="00895F6D">
                <w:rPr>
                  <w:rStyle w:val="Hyperlink"/>
                  <w:rFonts w:ascii="Arial" w:eastAsiaTheme="minorHAnsi" w:hAnsi="Arial" w:cs="Arial"/>
                  <w:b w:val="0"/>
                  <w:bCs w:val="0"/>
                  <w:color w:val="000000" w:themeColor="text1"/>
                  <w:sz w:val="20"/>
                  <w:szCs w:val="20"/>
                </w:rPr>
                <w:t>https://www.nature.com/articles/nature14016</w:t>
              </w:r>
            </w:hyperlink>
          </w:p>
          <w:p w14:paraId="60A02A6C" w14:textId="77777777" w:rsidR="00895F6D" w:rsidRPr="00895F6D" w:rsidRDefault="00895F6D" w:rsidP="00895F6D">
            <w:pPr>
              <w:ind w:left="313"/>
              <w:rPr>
                <w:rFonts w:ascii="Arial" w:hAnsi="Arial" w:cs="Arial"/>
                <w:b w:val="0"/>
                <w:bCs w:val="0"/>
                <w:color w:val="000000" w:themeColor="text1"/>
                <w:sz w:val="20"/>
                <w:szCs w:val="20"/>
              </w:rPr>
            </w:pPr>
          </w:p>
          <w:p w14:paraId="4AD0F7F6" w14:textId="6CC0AB22" w:rsidR="000364C3" w:rsidRPr="000364C3" w:rsidRDefault="000364C3" w:rsidP="000364C3">
            <w:pPr>
              <w:rPr>
                <w:rFonts w:ascii="Arial" w:hAnsi="Arial" w:cs="Arial"/>
                <w:b w:val="0"/>
                <w:bCs w:val="0"/>
                <w:sz w:val="20"/>
                <w:szCs w:val="20"/>
              </w:rPr>
            </w:pPr>
            <w:r w:rsidRPr="000364C3">
              <w:rPr>
                <w:rFonts w:ascii="Arial" w:hAnsi="Arial" w:cs="Arial"/>
                <w:b w:val="0"/>
                <w:bCs w:val="0"/>
                <w:sz w:val="20"/>
                <w:szCs w:val="20"/>
              </w:rPr>
              <w:t xml:space="preserve">New Zealand’s Interactive Emissions Tracker website: </w:t>
            </w:r>
          </w:p>
          <w:p w14:paraId="6DB36DAF" w14:textId="77777777" w:rsidR="00895F6D" w:rsidRPr="00895F6D" w:rsidRDefault="00AA7E1B" w:rsidP="00895F6D">
            <w:pPr>
              <w:autoSpaceDE w:val="0"/>
              <w:autoSpaceDN w:val="0"/>
              <w:adjustRightInd w:val="0"/>
              <w:ind w:left="313"/>
              <w:rPr>
                <w:rFonts w:ascii="Arial" w:eastAsiaTheme="minorHAnsi" w:hAnsi="Arial" w:cs="Arial"/>
                <w:b w:val="0"/>
                <w:bCs w:val="0"/>
                <w:color w:val="000000" w:themeColor="text1"/>
                <w:sz w:val="20"/>
                <w:szCs w:val="20"/>
              </w:rPr>
            </w:pPr>
            <w:hyperlink r:id="rId30" w:anchor="NrAMBoEYF12TwCIByBTALo2wBM4eiQDs2AHEltEA" w:history="1">
              <w:r w:rsidR="00895F6D" w:rsidRPr="00895F6D">
                <w:rPr>
                  <w:rFonts w:ascii="Arial" w:eastAsiaTheme="minorHAnsi" w:hAnsi="Arial" w:cs="Arial"/>
                  <w:b w:val="0"/>
                  <w:bCs w:val="0"/>
                  <w:color w:val="000000" w:themeColor="text1"/>
                  <w:sz w:val="20"/>
                  <w:szCs w:val="20"/>
                  <w:u w:val="single"/>
                </w:rPr>
                <w:t>https://emissionstracker.mfe.govt.nz/#NrAMBoEYF12TwCIByBTALo2wBM4eiQDs2AHEltEA</w:t>
              </w:r>
            </w:hyperlink>
          </w:p>
          <w:p w14:paraId="5EAB0BCF" w14:textId="171730C0" w:rsidR="009D2AD9" w:rsidRDefault="009D2AD9" w:rsidP="0087448D">
            <w:pPr>
              <w:rPr>
                <w:b w:val="0"/>
                <w:bCs w:val="0"/>
              </w:rPr>
            </w:pPr>
          </w:p>
          <w:p w14:paraId="5EE42394" w14:textId="77777777" w:rsidR="007C5E7E" w:rsidRPr="007C5E7E" w:rsidRDefault="007C5E7E" w:rsidP="007C5E7E">
            <w:pPr>
              <w:rPr>
                <w:rFonts w:ascii="Arial" w:hAnsi="Arial" w:cs="Arial"/>
                <w:b w:val="0"/>
                <w:bCs w:val="0"/>
                <w:color w:val="000000" w:themeColor="text1"/>
                <w:sz w:val="20"/>
                <w:szCs w:val="20"/>
              </w:rPr>
            </w:pPr>
            <w:r w:rsidRPr="007C5E7E">
              <w:rPr>
                <w:rFonts w:ascii="Arial" w:hAnsi="Arial" w:cs="Arial"/>
                <w:b w:val="0"/>
                <w:bCs w:val="0"/>
                <w:sz w:val="20"/>
                <w:szCs w:val="20"/>
              </w:rPr>
              <w:t>truecostblog.com website:</w:t>
            </w:r>
          </w:p>
          <w:p w14:paraId="5B621B8C" w14:textId="77777777" w:rsidR="00DC5703" w:rsidRDefault="007C5E7E" w:rsidP="00DC5703">
            <w:pPr>
              <w:ind w:left="313"/>
              <w:rPr>
                <w:rFonts w:ascii="Arial" w:hAnsi="Arial" w:cs="Arial"/>
                <w:color w:val="000000" w:themeColor="text1"/>
                <w:sz w:val="20"/>
                <w:szCs w:val="20"/>
              </w:rPr>
            </w:pPr>
            <w:r w:rsidRPr="007C5E7E">
              <w:rPr>
                <w:rFonts w:ascii="Arial" w:eastAsiaTheme="minorHAnsi" w:hAnsi="Arial" w:cs="Arial"/>
                <w:b w:val="0"/>
                <w:bCs w:val="0"/>
                <w:color w:val="000000" w:themeColor="text1"/>
                <w:sz w:val="20"/>
                <w:szCs w:val="20"/>
              </w:rPr>
              <w:t xml:space="preserve"> </w:t>
            </w:r>
            <w:hyperlink r:id="rId31" w:history="1">
              <w:r w:rsidRPr="007C5E7E">
                <w:rPr>
                  <w:rStyle w:val="Hyperlink"/>
                  <w:rFonts w:ascii="Arial" w:eastAsiaTheme="minorHAnsi" w:hAnsi="Arial" w:cs="Arial"/>
                  <w:b w:val="0"/>
                  <w:bCs w:val="0"/>
                  <w:color w:val="000000" w:themeColor="text1"/>
                  <w:sz w:val="20"/>
                  <w:szCs w:val="20"/>
                </w:rPr>
                <w:t>https://truecostblog.com/2010/05/27/fuel-efficiency-modes-of-transportation-ranked-by-mpg/</w:t>
              </w:r>
            </w:hyperlink>
            <w:r w:rsidRPr="007C5E7E">
              <w:rPr>
                <w:rFonts w:ascii="Arial" w:hAnsi="Arial" w:cs="Arial"/>
                <w:b w:val="0"/>
                <w:bCs w:val="0"/>
                <w:color w:val="000000" w:themeColor="text1"/>
                <w:sz w:val="20"/>
                <w:szCs w:val="20"/>
              </w:rPr>
              <w:t xml:space="preserve"> </w:t>
            </w:r>
          </w:p>
          <w:p w14:paraId="52991CB8" w14:textId="361B9BBD" w:rsidR="009D2AD9" w:rsidRPr="007C5E7E" w:rsidRDefault="00DC5703" w:rsidP="00DC5703">
            <w:pPr>
              <w:ind w:left="313"/>
              <w:rPr>
                <w:rFonts w:ascii="Arial" w:hAnsi="Arial" w:cs="Arial"/>
                <w:b w:val="0"/>
                <w:bCs w:val="0"/>
                <w:color w:val="000000" w:themeColor="text1"/>
                <w:sz w:val="20"/>
                <w:szCs w:val="20"/>
              </w:rPr>
            </w:pPr>
            <w:r>
              <w:rPr>
                <w:rFonts w:ascii="Arial" w:hAnsi="Arial" w:cs="Arial"/>
                <w:b w:val="0"/>
                <w:bCs w:val="0"/>
                <w:color w:val="000000" w:themeColor="text1"/>
                <w:sz w:val="20"/>
                <w:szCs w:val="20"/>
              </w:rPr>
              <w:t>(Comment</w:t>
            </w:r>
            <w:r w:rsidR="004B4001">
              <w:rPr>
                <w:rFonts w:ascii="Arial" w:hAnsi="Arial" w:cs="Arial"/>
                <w:b w:val="0"/>
                <w:bCs w:val="0"/>
                <w:color w:val="000000" w:themeColor="text1"/>
                <w:sz w:val="20"/>
                <w:szCs w:val="20"/>
              </w:rPr>
              <w:t>:</w:t>
            </w:r>
            <w:r>
              <w:rPr>
                <w:rFonts w:ascii="Arial" w:hAnsi="Arial" w:cs="Arial"/>
                <w:b w:val="0"/>
                <w:bCs w:val="0"/>
                <w:color w:val="000000" w:themeColor="text1"/>
                <w:sz w:val="20"/>
                <w:szCs w:val="20"/>
              </w:rPr>
              <w:t xml:space="preserve"> </w:t>
            </w:r>
            <w:r w:rsidR="004B4001">
              <w:rPr>
                <w:rFonts w:ascii="Arial" w:hAnsi="Arial" w:cs="Arial"/>
                <w:b w:val="0"/>
                <w:bCs w:val="0"/>
                <w:color w:val="000000" w:themeColor="text1"/>
                <w:sz w:val="20"/>
                <w:szCs w:val="20"/>
              </w:rPr>
              <w:t>B</w:t>
            </w:r>
            <w:r>
              <w:rPr>
                <w:rFonts w:ascii="Arial" w:hAnsi="Arial" w:cs="Arial"/>
                <w:b w:val="0"/>
                <w:bCs w:val="0"/>
                <w:color w:val="000000" w:themeColor="text1"/>
                <w:sz w:val="20"/>
                <w:szCs w:val="20"/>
              </w:rPr>
              <w:t>ases of calculations are provided</w:t>
            </w:r>
            <w:r w:rsidR="004B4001">
              <w:rPr>
                <w:rFonts w:ascii="Arial" w:hAnsi="Arial" w:cs="Arial"/>
                <w:b w:val="0"/>
                <w:bCs w:val="0"/>
                <w:color w:val="000000" w:themeColor="text1"/>
                <w:sz w:val="20"/>
                <w:szCs w:val="20"/>
              </w:rPr>
              <w:t xml:space="preserve"> but </w:t>
            </w:r>
            <w:r>
              <w:rPr>
                <w:rFonts w:ascii="Arial" w:hAnsi="Arial" w:cs="Arial"/>
                <w:b w:val="0"/>
                <w:bCs w:val="0"/>
                <w:color w:val="000000" w:themeColor="text1"/>
                <w:sz w:val="20"/>
                <w:szCs w:val="20"/>
              </w:rPr>
              <w:t xml:space="preserve">some </w:t>
            </w:r>
            <w:r w:rsidR="004B4001">
              <w:rPr>
                <w:rFonts w:ascii="Arial" w:hAnsi="Arial" w:cs="Arial"/>
                <w:b w:val="0"/>
                <w:bCs w:val="0"/>
                <w:color w:val="000000" w:themeColor="text1"/>
                <w:sz w:val="20"/>
                <w:szCs w:val="20"/>
              </w:rPr>
              <w:t xml:space="preserve">source </w:t>
            </w:r>
            <w:r>
              <w:rPr>
                <w:rFonts w:ascii="Arial" w:hAnsi="Arial" w:cs="Arial"/>
                <w:b w:val="0"/>
                <w:bCs w:val="0"/>
                <w:color w:val="000000" w:themeColor="text1"/>
                <w:sz w:val="20"/>
                <w:szCs w:val="20"/>
              </w:rPr>
              <w:t>links have changed)</w:t>
            </w:r>
            <w:r w:rsidR="007C5E7E" w:rsidRPr="007C5E7E">
              <w:rPr>
                <w:rFonts w:ascii="Arial" w:hAnsi="Arial" w:cs="Arial"/>
                <w:b w:val="0"/>
                <w:bCs w:val="0"/>
                <w:color w:val="000000" w:themeColor="text1"/>
                <w:sz w:val="20"/>
                <w:szCs w:val="20"/>
              </w:rPr>
              <w:t xml:space="preserve"> </w:t>
            </w:r>
          </w:p>
          <w:p w14:paraId="1BECEF43" w14:textId="77777777" w:rsidR="004B4001" w:rsidRDefault="004B4001" w:rsidP="00794DEB">
            <w:pPr>
              <w:ind w:left="313" w:hanging="313"/>
              <w:rPr>
                <w:rFonts w:ascii="Arial" w:hAnsi="Arial" w:cs="Arial"/>
                <w:sz w:val="20"/>
                <w:szCs w:val="20"/>
              </w:rPr>
            </w:pPr>
          </w:p>
          <w:p w14:paraId="41321659" w14:textId="6B87FCDB" w:rsidR="00794DEB" w:rsidRPr="00794DEB" w:rsidRDefault="007C5E7E" w:rsidP="00794DEB">
            <w:pPr>
              <w:ind w:left="313" w:hanging="313"/>
              <w:rPr>
                <w:rFonts w:ascii="Arial" w:hAnsi="Arial" w:cs="Arial"/>
                <w:sz w:val="20"/>
                <w:szCs w:val="20"/>
              </w:rPr>
            </w:pPr>
            <w:r>
              <w:rPr>
                <w:rFonts w:ascii="Arial" w:hAnsi="Arial" w:cs="Arial"/>
                <w:b w:val="0"/>
                <w:bCs w:val="0"/>
                <w:sz w:val="20"/>
                <w:szCs w:val="20"/>
              </w:rPr>
              <w:t>W</w:t>
            </w:r>
            <w:r w:rsidR="00794DEB" w:rsidRPr="00794DEB">
              <w:rPr>
                <w:rFonts w:ascii="Arial" w:hAnsi="Arial" w:cs="Arial"/>
                <w:b w:val="0"/>
                <w:bCs w:val="0"/>
                <w:sz w:val="20"/>
                <w:szCs w:val="20"/>
              </w:rPr>
              <w:t xml:space="preserve">inkelmann, R., A. Levermann, A. Ridgwell, and K. Caldeira. ‘Combustion of available fossil fuel resources sufficient to eliminate the Antarctic Ice Sheet’, </w:t>
            </w:r>
            <w:r w:rsidR="00794DEB" w:rsidRPr="00794DEB">
              <w:rPr>
                <w:rFonts w:ascii="Arial" w:hAnsi="Arial" w:cs="Arial"/>
                <w:b w:val="0"/>
                <w:bCs w:val="0"/>
                <w:i/>
                <w:sz w:val="20"/>
                <w:szCs w:val="20"/>
              </w:rPr>
              <w:t>Science Advances</w:t>
            </w:r>
            <w:r w:rsidR="00794DEB" w:rsidRPr="00794DEB">
              <w:rPr>
                <w:rFonts w:ascii="Arial" w:hAnsi="Arial" w:cs="Arial"/>
                <w:b w:val="0"/>
                <w:bCs w:val="0"/>
                <w:sz w:val="20"/>
                <w:szCs w:val="20"/>
              </w:rPr>
              <w:t>, vol. 1, e1500589, 2015:</w:t>
            </w:r>
          </w:p>
          <w:p w14:paraId="6A70895A" w14:textId="77777777" w:rsidR="00794DEB" w:rsidRPr="00794DEB" w:rsidRDefault="00AA7E1B" w:rsidP="00794DEB">
            <w:pPr>
              <w:ind w:left="313"/>
              <w:rPr>
                <w:rFonts w:ascii="Arial" w:eastAsiaTheme="minorHAnsi" w:hAnsi="Arial" w:cs="Arial"/>
                <w:b w:val="0"/>
                <w:bCs w:val="0"/>
                <w:sz w:val="20"/>
                <w:szCs w:val="20"/>
              </w:rPr>
            </w:pPr>
            <w:hyperlink r:id="rId32" w:history="1">
              <w:r w:rsidR="00794DEB" w:rsidRPr="00794DEB">
                <w:rPr>
                  <w:rStyle w:val="Hyperlink"/>
                  <w:rFonts w:ascii="Arial" w:eastAsiaTheme="minorHAnsi" w:hAnsi="Arial" w:cs="Arial"/>
                  <w:b w:val="0"/>
                  <w:bCs w:val="0"/>
                  <w:color w:val="000000" w:themeColor="text1"/>
                  <w:sz w:val="20"/>
                  <w:szCs w:val="20"/>
                </w:rPr>
                <w:t>https://advances.sciencemag.org/content/1/8/e1500589/tab-pdf</w:t>
              </w:r>
            </w:hyperlink>
          </w:p>
          <w:p w14:paraId="40F90341" w14:textId="77777777" w:rsidR="00794DEB" w:rsidRPr="00794DEB" w:rsidRDefault="00794DEB" w:rsidP="00794DEB">
            <w:pPr>
              <w:ind w:left="313"/>
              <w:rPr>
                <w:rFonts w:ascii="Arial" w:hAnsi="Arial" w:cs="Arial"/>
                <w:sz w:val="20"/>
                <w:szCs w:val="20"/>
              </w:rPr>
            </w:pPr>
          </w:p>
          <w:p w14:paraId="4322D4E3" w14:textId="5C7968D9" w:rsidR="00794DEB" w:rsidRPr="00794DEB" w:rsidRDefault="00794DEB" w:rsidP="00794DEB">
            <w:pPr>
              <w:rPr>
                <w:b w:val="0"/>
                <w:bCs w:val="0"/>
                <w:sz w:val="22"/>
                <w:szCs w:val="22"/>
              </w:rPr>
            </w:pPr>
          </w:p>
        </w:tc>
        <w:bookmarkStart w:id="5" w:name="_GoBack"/>
        <w:bookmarkEnd w:id="5"/>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5C40711F"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05BE85D8" w14:textId="77777777" w:rsidR="007F4DB2" w:rsidRPr="00DD2F6B" w:rsidRDefault="007F4DB2" w:rsidP="00DD2F6B">
            <w:pPr>
              <w:rPr>
                <w:rFonts w:ascii="Arial" w:hAnsi="Arial" w:cs="Arial"/>
                <w:sz w:val="20"/>
                <w:szCs w:val="20"/>
              </w:rPr>
            </w:pPr>
          </w:p>
          <w:p w14:paraId="35969956" w14:textId="641D8B3D" w:rsidR="00C1294E" w:rsidRPr="005060E4" w:rsidRDefault="009F38C8" w:rsidP="00FB24DE">
            <w:pPr>
              <w:pStyle w:val="BodyBullet"/>
              <w:spacing w:after="200" w:line="276" w:lineRule="auto"/>
              <w:jc w:val="both"/>
              <w:rPr>
                <w:rFonts w:ascii="Arial" w:hAnsi="Arial" w:cs="Arial"/>
                <w:iCs/>
                <w:sz w:val="20"/>
              </w:rPr>
            </w:pPr>
            <w:r>
              <w:rPr>
                <w:rFonts w:ascii="Arial" w:hAnsi="Arial" w:cs="Arial"/>
                <w:b w:val="0"/>
                <w:bCs w:val="0"/>
                <w:iCs/>
                <w:sz w:val="20"/>
              </w:rPr>
              <w:t xml:space="preserve">National policies to mitigate the impact of climate change need to take into account the </w:t>
            </w:r>
            <w:r w:rsidR="00FB24DE">
              <w:rPr>
                <w:rFonts w:ascii="Arial" w:hAnsi="Arial" w:cs="Arial"/>
                <w:b w:val="0"/>
                <w:bCs w:val="0"/>
                <w:iCs/>
                <w:sz w:val="20"/>
              </w:rPr>
              <w:t xml:space="preserve">connection between </w:t>
            </w:r>
            <w:r w:rsidR="007F4DB2" w:rsidRPr="005060E4">
              <w:rPr>
                <w:rFonts w:ascii="Arial" w:hAnsi="Arial" w:cs="Arial"/>
                <w:b w:val="0"/>
                <w:bCs w:val="0"/>
                <w:iCs/>
                <w:sz w:val="20"/>
              </w:rPr>
              <w:t xml:space="preserve">peaking of fossil fuels </w:t>
            </w:r>
            <w:r w:rsidR="00FB24DE">
              <w:rPr>
                <w:rFonts w:ascii="Arial" w:hAnsi="Arial" w:cs="Arial"/>
                <w:b w:val="0"/>
                <w:bCs w:val="0"/>
                <w:iCs/>
                <w:sz w:val="20"/>
              </w:rPr>
              <w:t>and c</w:t>
            </w:r>
            <w:r w:rsidR="007F4DB2" w:rsidRPr="005060E4">
              <w:rPr>
                <w:rFonts w:ascii="Arial" w:hAnsi="Arial" w:cs="Arial"/>
                <w:b w:val="0"/>
                <w:bCs w:val="0"/>
                <w:iCs/>
                <w:sz w:val="20"/>
              </w:rPr>
              <w:t xml:space="preserve">limate </w:t>
            </w:r>
            <w:r w:rsidR="00FB24DE">
              <w:rPr>
                <w:rFonts w:ascii="Arial" w:hAnsi="Arial" w:cs="Arial"/>
                <w:b w:val="0"/>
                <w:bCs w:val="0"/>
                <w:iCs/>
                <w:sz w:val="20"/>
              </w:rPr>
              <w:t>c</w:t>
            </w:r>
            <w:r w:rsidR="007F4DB2" w:rsidRPr="005060E4">
              <w:rPr>
                <w:rFonts w:ascii="Arial" w:hAnsi="Arial" w:cs="Arial"/>
                <w:b w:val="0"/>
                <w:bCs w:val="0"/>
                <w:iCs/>
                <w:sz w:val="20"/>
              </w:rPr>
              <w:t>hange</w:t>
            </w:r>
            <w:r>
              <w:rPr>
                <w:rFonts w:ascii="Arial" w:hAnsi="Arial" w:cs="Arial"/>
                <w:b w:val="0"/>
                <w:bCs w:val="0"/>
                <w:iCs/>
                <w:sz w:val="20"/>
              </w:rPr>
              <w:t xml:space="preserve">. Regional councils have already done so. </w:t>
            </w:r>
            <w:r w:rsidR="00E506F9">
              <w:rPr>
                <w:rFonts w:ascii="Arial" w:hAnsi="Arial" w:cs="Arial"/>
                <w:b w:val="0"/>
                <w:bCs w:val="0"/>
                <w:iCs/>
                <w:sz w:val="20"/>
              </w:rPr>
              <w:t xml:space="preserve">An example is the </w:t>
            </w:r>
            <w:r w:rsidR="00CD4044" w:rsidRPr="005060E4">
              <w:rPr>
                <w:rFonts w:ascii="Arial" w:hAnsi="Arial" w:cs="Arial"/>
                <w:b w:val="0"/>
                <w:bCs w:val="0"/>
                <w:iCs/>
                <w:sz w:val="20"/>
              </w:rPr>
              <w:t>Sunshine Coast Regional Council, Australia</w:t>
            </w:r>
            <w:r w:rsidR="00DA7148" w:rsidRPr="005060E4">
              <w:rPr>
                <w:rFonts w:ascii="Arial" w:hAnsi="Arial" w:cs="Arial"/>
                <w:b w:val="0"/>
                <w:bCs w:val="0"/>
                <w:iCs/>
                <w:sz w:val="20"/>
              </w:rPr>
              <w:t>,</w:t>
            </w:r>
            <w:r w:rsidR="007F4DB2" w:rsidRPr="005060E4">
              <w:rPr>
                <w:rFonts w:ascii="Arial" w:hAnsi="Arial" w:cs="Arial"/>
                <w:b w:val="0"/>
                <w:bCs w:val="0"/>
                <w:iCs/>
                <w:sz w:val="20"/>
              </w:rPr>
              <w:t xml:space="preserve"> </w:t>
            </w:r>
            <w:r w:rsidR="00E506F9">
              <w:rPr>
                <w:rFonts w:ascii="Arial" w:hAnsi="Arial" w:cs="Arial"/>
                <w:b w:val="0"/>
                <w:bCs w:val="0"/>
                <w:iCs/>
                <w:sz w:val="20"/>
              </w:rPr>
              <w:t xml:space="preserve">which </w:t>
            </w:r>
            <w:r>
              <w:rPr>
                <w:rFonts w:ascii="Arial" w:hAnsi="Arial" w:cs="Arial"/>
                <w:b w:val="0"/>
                <w:bCs w:val="0"/>
                <w:iCs/>
                <w:sz w:val="20"/>
              </w:rPr>
              <w:t xml:space="preserve">has </w:t>
            </w:r>
            <w:r w:rsidR="00B75F6B" w:rsidRPr="005060E4">
              <w:rPr>
                <w:rFonts w:ascii="Arial" w:hAnsi="Arial" w:cs="Arial"/>
                <w:b w:val="0"/>
                <w:bCs w:val="0"/>
                <w:iCs/>
                <w:sz w:val="20"/>
              </w:rPr>
              <w:t>publish</w:t>
            </w:r>
            <w:r w:rsidR="00FB24DE">
              <w:rPr>
                <w:rFonts w:ascii="Arial" w:hAnsi="Arial" w:cs="Arial"/>
                <w:b w:val="0"/>
                <w:bCs w:val="0"/>
                <w:iCs/>
                <w:sz w:val="20"/>
              </w:rPr>
              <w:t>ed</w:t>
            </w:r>
            <w:r>
              <w:rPr>
                <w:rFonts w:ascii="Arial" w:hAnsi="Arial" w:cs="Arial"/>
                <w:b w:val="0"/>
                <w:bCs w:val="0"/>
                <w:iCs/>
                <w:sz w:val="20"/>
              </w:rPr>
              <w:t xml:space="preserve"> the </w:t>
            </w:r>
            <w:r w:rsidR="00B75F6B" w:rsidRPr="005060E4">
              <w:rPr>
                <w:rFonts w:ascii="Arial" w:hAnsi="Arial" w:cs="Arial"/>
                <w:b w:val="0"/>
                <w:bCs w:val="0"/>
                <w:iCs/>
                <w:sz w:val="20"/>
              </w:rPr>
              <w:t xml:space="preserve">study </w:t>
            </w:r>
            <w:r w:rsidR="00DA7148" w:rsidRPr="005060E4">
              <w:rPr>
                <w:rFonts w:ascii="Arial" w:hAnsi="Arial" w:cs="Arial"/>
                <w:b w:val="0"/>
                <w:bCs w:val="0"/>
                <w:iCs/>
                <w:sz w:val="20"/>
              </w:rPr>
              <w:t>titled ‘Peak Oil Background study: Climate Change and Peak Oil Study</w:t>
            </w:r>
            <w:r w:rsidR="007F4DB2" w:rsidRPr="005060E4">
              <w:rPr>
                <w:rFonts w:ascii="Arial" w:hAnsi="Arial" w:cs="Arial"/>
                <w:b w:val="0"/>
                <w:bCs w:val="0"/>
                <w:iCs/>
                <w:sz w:val="20"/>
              </w:rPr>
              <w:t xml:space="preserve"> Strategy 2010-20</w:t>
            </w:r>
            <w:r w:rsidR="00B75F6B" w:rsidRPr="005060E4">
              <w:rPr>
                <w:rFonts w:ascii="Arial" w:hAnsi="Arial" w:cs="Arial"/>
                <w:b w:val="0"/>
                <w:bCs w:val="0"/>
                <w:iCs/>
                <w:sz w:val="20"/>
              </w:rPr>
              <w:t>2</w:t>
            </w:r>
            <w:r w:rsidR="007F4DB2" w:rsidRPr="005060E4">
              <w:rPr>
                <w:rFonts w:ascii="Arial" w:hAnsi="Arial" w:cs="Arial"/>
                <w:b w:val="0"/>
                <w:bCs w:val="0"/>
                <w:iCs/>
                <w:sz w:val="20"/>
              </w:rPr>
              <w:t>0’</w:t>
            </w:r>
            <w:r>
              <w:rPr>
                <w:rFonts w:ascii="Arial" w:hAnsi="Arial" w:cs="Arial"/>
                <w:b w:val="0"/>
                <w:bCs w:val="0"/>
                <w:iCs/>
                <w:sz w:val="20"/>
              </w:rPr>
              <w:t xml:space="preserve">. </w:t>
            </w:r>
          </w:p>
          <w:p w14:paraId="39EA4367" w14:textId="52C9F9D4" w:rsidR="00B75F6B" w:rsidRPr="005060E4" w:rsidRDefault="00B75F6B" w:rsidP="00C916BF">
            <w:pPr>
              <w:pStyle w:val="BodyBullet"/>
              <w:spacing w:after="200" w:line="276" w:lineRule="auto"/>
              <w:rPr>
                <w:rFonts w:ascii="Arial" w:hAnsi="Arial" w:cs="Arial"/>
                <w:b w:val="0"/>
                <w:bCs w:val="0"/>
                <w:iCs/>
                <w:sz w:val="20"/>
              </w:rPr>
            </w:pPr>
            <w:r w:rsidRPr="005060E4">
              <w:rPr>
                <w:rFonts w:ascii="Arial" w:hAnsi="Arial" w:cs="Arial"/>
                <w:iCs/>
                <w:sz w:val="20"/>
              </w:rPr>
              <w:t>Sources</w:t>
            </w:r>
          </w:p>
          <w:p w14:paraId="4595D910" w14:textId="00721003" w:rsidR="00E506F9" w:rsidRPr="00E506F9" w:rsidRDefault="00B75F6B" w:rsidP="005060E4">
            <w:pPr>
              <w:pStyle w:val="BodyBullet"/>
              <w:spacing w:after="200" w:line="276" w:lineRule="auto"/>
              <w:ind w:left="313" w:hanging="313"/>
              <w:rPr>
                <w:rFonts w:ascii="Arial" w:eastAsiaTheme="minorHAnsi" w:hAnsi="Arial" w:cs="Arial"/>
                <w:b w:val="0"/>
                <w:bCs w:val="0"/>
                <w:color w:val="000000" w:themeColor="text1"/>
                <w:sz w:val="20"/>
              </w:rPr>
            </w:pPr>
            <w:r w:rsidRPr="005060E4">
              <w:rPr>
                <w:rFonts w:ascii="Arial" w:hAnsi="Arial" w:cs="Arial"/>
                <w:b w:val="0"/>
                <w:bCs w:val="0"/>
                <w:iCs/>
                <w:sz w:val="20"/>
              </w:rPr>
              <w:t xml:space="preserve">Sunshine Coast Regional Council. </w:t>
            </w:r>
            <w:r w:rsidRPr="005060E4">
              <w:rPr>
                <w:rFonts w:ascii="Arial" w:hAnsi="Arial" w:cs="Arial"/>
                <w:b w:val="0"/>
                <w:bCs w:val="0"/>
                <w:i/>
                <w:sz w:val="20"/>
              </w:rPr>
              <w:t>Peak Oil Background study: Climate Change and Peak Oil Study Strategy 2010-2020</w:t>
            </w:r>
            <w:r w:rsidRPr="005060E4">
              <w:rPr>
                <w:rFonts w:ascii="Arial" w:hAnsi="Arial" w:cs="Arial"/>
                <w:b w:val="0"/>
                <w:bCs w:val="0"/>
                <w:iCs/>
                <w:sz w:val="20"/>
              </w:rPr>
              <w:t>, Sunshine Coast Regional Council,</w:t>
            </w:r>
            <w:r w:rsidR="009F38C8">
              <w:rPr>
                <w:rFonts w:ascii="Arial" w:hAnsi="Arial" w:cs="Arial"/>
                <w:b w:val="0"/>
                <w:bCs w:val="0"/>
                <w:iCs/>
                <w:sz w:val="20"/>
              </w:rPr>
              <w:t xml:space="preserve"> </w:t>
            </w:r>
            <w:r w:rsidRPr="005060E4">
              <w:rPr>
                <w:rFonts w:ascii="Arial" w:hAnsi="Arial" w:cs="Arial"/>
                <w:b w:val="0"/>
                <w:bCs w:val="0"/>
                <w:iCs/>
                <w:sz w:val="20"/>
              </w:rPr>
              <w:t>78 pp.</w:t>
            </w:r>
            <w:r w:rsidR="005060E4">
              <w:rPr>
                <w:rFonts w:ascii="Arial" w:hAnsi="Arial" w:cs="Arial"/>
                <w:b w:val="0"/>
                <w:bCs w:val="0"/>
                <w:iCs/>
                <w:sz w:val="20"/>
              </w:rPr>
              <w:t xml:space="preserve"> </w:t>
            </w:r>
            <w:hyperlink r:id="rId33" w:history="1">
              <w:r w:rsidR="00E506F9" w:rsidRPr="00E506F9">
                <w:rPr>
                  <w:rFonts w:ascii="Arial" w:eastAsiaTheme="minorHAnsi" w:hAnsi="Arial" w:cs="Arial"/>
                  <w:b w:val="0"/>
                  <w:bCs w:val="0"/>
                  <w:color w:val="000000" w:themeColor="text1"/>
                  <w:sz w:val="20"/>
                  <w:u w:val="single"/>
                  <w:lang w:val="en"/>
                </w:rPr>
                <w:t>https://www.nccarf.edu.au/localgov/sites/nccarf.edu.au.localgov/files/casestudies/pdf/Sunshine%20Coast_CC%20%26%20Peak%20Oil_Stratagy.pdf</w:t>
              </w:r>
            </w:hyperlink>
          </w:p>
          <w:p w14:paraId="4A3F2EA4" w14:textId="6B289CF5" w:rsidR="00B75F6B" w:rsidRPr="00CD4044" w:rsidRDefault="00B75F6B" w:rsidP="005060E4">
            <w:pPr>
              <w:pStyle w:val="BodyBullet"/>
              <w:spacing w:after="200" w:line="276" w:lineRule="auto"/>
              <w:rPr>
                <w:rFonts w:ascii="Arial" w:hAnsi="Arial" w:cs="Arial"/>
                <w:b w:val="0"/>
                <w:bCs w:val="0"/>
                <w:iCs/>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34"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3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2819" w14:textId="77777777" w:rsidR="00AA7E1B" w:rsidRDefault="00AA7E1B" w:rsidP="0044766E">
      <w:r>
        <w:separator/>
      </w:r>
    </w:p>
  </w:endnote>
  <w:endnote w:type="continuationSeparator" w:id="0">
    <w:p w14:paraId="59E7FEFF" w14:textId="77777777" w:rsidR="00AA7E1B" w:rsidRDefault="00AA7E1B"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3301" w14:textId="77777777" w:rsidR="00AA7E1B" w:rsidRDefault="00AA7E1B" w:rsidP="0044766E">
      <w:r>
        <w:separator/>
      </w:r>
    </w:p>
  </w:footnote>
  <w:footnote w:type="continuationSeparator" w:id="0">
    <w:p w14:paraId="43553690" w14:textId="77777777" w:rsidR="00AA7E1B" w:rsidRDefault="00AA7E1B"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88B75DA"/>
    <w:multiLevelType w:val="hybridMultilevel"/>
    <w:tmpl w:val="63182602"/>
    <w:lvl w:ilvl="0" w:tplc="1409000F">
      <w:start w:val="1"/>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BA74F4"/>
    <w:multiLevelType w:val="hybridMultilevel"/>
    <w:tmpl w:val="EE92D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9910C9"/>
    <w:multiLevelType w:val="hybridMultilevel"/>
    <w:tmpl w:val="46BE74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B0458"/>
    <w:multiLevelType w:val="hybridMultilevel"/>
    <w:tmpl w:val="8B8618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BAF6E66"/>
    <w:multiLevelType w:val="hybridMultilevel"/>
    <w:tmpl w:val="481E29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7"/>
  </w:num>
  <w:num w:numId="5">
    <w:abstractNumId w:val="0"/>
  </w:num>
  <w:num w:numId="6">
    <w:abstractNumId w:val="2"/>
  </w:num>
  <w:num w:numId="7">
    <w:abstractNumId w:val="18"/>
  </w:num>
  <w:num w:numId="8">
    <w:abstractNumId w:val="9"/>
  </w:num>
  <w:num w:numId="9">
    <w:abstractNumId w:val="7"/>
  </w:num>
  <w:num w:numId="10">
    <w:abstractNumId w:val="16"/>
  </w:num>
  <w:num w:numId="11">
    <w:abstractNumId w:val="20"/>
  </w:num>
  <w:num w:numId="12">
    <w:abstractNumId w:val="8"/>
  </w:num>
  <w:num w:numId="13">
    <w:abstractNumId w:val="4"/>
  </w:num>
  <w:num w:numId="14">
    <w:abstractNumId w:val="14"/>
  </w:num>
  <w:num w:numId="15">
    <w:abstractNumId w:val="15"/>
  </w:num>
  <w:num w:numId="16">
    <w:abstractNumId w:val="5"/>
  </w:num>
  <w:num w:numId="17">
    <w:abstractNumId w:val="1"/>
  </w:num>
  <w:num w:numId="18">
    <w:abstractNumId w:val="3"/>
  </w:num>
  <w:num w:numId="19">
    <w:abstractNumId w:val="1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YlRnfYhPUoFq5L9etZBQzgbOHJyeamGxLVc/TbzEpVJGgi8siIGVXtKV2JCxtOTeR6N0GJmuw7A4c301Ti5/ow==" w:salt="yFybwOBzhpNSY5Cjura6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05639"/>
    <w:rsid w:val="000126A6"/>
    <w:rsid w:val="00020473"/>
    <w:rsid w:val="00026206"/>
    <w:rsid w:val="00036301"/>
    <w:rsid w:val="000364C3"/>
    <w:rsid w:val="000373BE"/>
    <w:rsid w:val="00045184"/>
    <w:rsid w:val="000451CD"/>
    <w:rsid w:val="00050616"/>
    <w:rsid w:val="000515E4"/>
    <w:rsid w:val="00063401"/>
    <w:rsid w:val="000658CB"/>
    <w:rsid w:val="000768D7"/>
    <w:rsid w:val="00077437"/>
    <w:rsid w:val="00081537"/>
    <w:rsid w:val="000966E0"/>
    <w:rsid w:val="000A58CD"/>
    <w:rsid w:val="000A5997"/>
    <w:rsid w:val="000B0191"/>
    <w:rsid w:val="000B5B57"/>
    <w:rsid w:val="000D37FF"/>
    <w:rsid w:val="000D3EBE"/>
    <w:rsid w:val="000D6EB4"/>
    <w:rsid w:val="000F5B88"/>
    <w:rsid w:val="00100020"/>
    <w:rsid w:val="00117AB7"/>
    <w:rsid w:val="00123577"/>
    <w:rsid w:val="00127E4B"/>
    <w:rsid w:val="00132039"/>
    <w:rsid w:val="00133DE0"/>
    <w:rsid w:val="00136647"/>
    <w:rsid w:val="001451F4"/>
    <w:rsid w:val="001539CB"/>
    <w:rsid w:val="00157060"/>
    <w:rsid w:val="00160568"/>
    <w:rsid w:val="001645A5"/>
    <w:rsid w:val="001720E5"/>
    <w:rsid w:val="00192180"/>
    <w:rsid w:val="0019558A"/>
    <w:rsid w:val="001961EB"/>
    <w:rsid w:val="00197328"/>
    <w:rsid w:val="001A73FC"/>
    <w:rsid w:val="001B032D"/>
    <w:rsid w:val="001B1B30"/>
    <w:rsid w:val="001D3514"/>
    <w:rsid w:val="001D5423"/>
    <w:rsid w:val="001D7843"/>
    <w:rsid w:val="001D78D4"/>
    <w:rsid w:val="001E1004"/>
    <w:rsid w:val="001E1644"/>
    <w:rsid w:val="001E52E3"/>
    <w:rsid w:val="001F0186"/>
    <w:rsid w:val="001F03FE"/>
    <w:rsid w:val="001F093A"/>
    <w:rsid w:val="001F408D"/>
    <w:rsid w:val="001F57A4"/>
    <w:rsid w:val="001F6D8A"/>
    <w:rsid w:val="002014AD"/>
    <w:rsid w:val="00203C5A"/>
    <w:rsid w:val="00214FAC"/>
    <w:rsid w:val="00223B43"/>
    <w:rsid w:val="002276D1"/>
    <w:rsid w:val="0023006B"/>
    <w:rsid w:val="002303A0"/>
    <w:rsid w:val="00235905"/>
    <w:rsid w:val="0024239D"/>
    <w:rsid w:val="002447E7"/>
    <w:rsid w:val="00246669"/>
    <w:rsid w:val="00266EAA"/>
    <w:rsid w:val="00270709"/>
    <w:rsid w:val="00273DD4"/>
    <w:rsid w:val="00276B37"/>
    <w:rsid w:val="0028392A"/>
    <w:rsid w:val="002854BF"/>
    <w:rsid w:val="002A4FB0"/>
    <w:rsid w:val="002A728F"/>
    <w:rsid w:val="002B0547"/>
    <w:rsid w:val="002B5E63"/>
    <w:rsid w:val="002C29DB"/>
    <w:rsid w:val="002C4D2A"/>
    <w:rsid w:val="002C5179"/>
    <w:rsid w:val="002D552E"/>
    <w:rsid w:val="002D6062"/>
    <w:rsid w:val="002D67B7"/>
    <w:rsid w:val="003012EA"/>
    <w:rsid w:val="00301426"/>
    <w:rsid w:val="00304F6A"/>
    <w:rsid w:val="00306408"/>
    <w:rsid w:val="00307E67"/>
    <w:rsid w:val="0031232F"/>
    <w:rsid w:val="003346F7"/>
    <w:rsid w:val="00335593"/>
    <w:rsid w:val="00342674"/>
    <w:rsid w:val="00350790"/>
    <w:rsid w:val="0035095A"/>
    <w:rsid w:val="00360F95"/>
    <w:rsid w:val="00364EAA"/>
    <w:rsid w:val="00372308"/>
    <w:rsid w:val="00374CF3"/>
    <w:rsid w:val="003A3411"/>
    <w:rsid w:val="003B7939"/>
    <w:rsid w:val="003C016C"/>
    <w:rsid w:val="003C120E"/>
    <w:rsid w:val="003C17BA"/>
    <w:rsid w:val="003D292B"/>
    <w:rsid w:val="003D2968"/>
    <w:rsid w:val="003D5CEA"/>
    <w:rsid w:val="003E12A3"/>
    <w:rsid w:val="003E7D0C"/>
    <w:rsid w:val="003F4036"/>
    <w:rsid w:val="003F41CC"/>
    <w:rsid w:val="00401C1F"/>
    <w:rsid w:val="00402F5E"/>
    <w:rsid w:val="00410CE2"/>
    <w:rsid w:val="0042205A"/>
    <w:rsid w:val="00423766"/>
    <w:rsid w:val="00433140"/>
    <w:rsid w:val="0043455D"/>
    <w:rsid w:val="00437CF6"/>
    <w:rsid w:val="00442F75"/>
    <w:rsid w:val="00447246"/>
    <w:rsid w:val="0044766E"/>
    <w:rsid w:val="00463E0B"/>
    <w:rsid w:val="00471761"/>
    <w:rsid w:val="00474E57"/>
    <w:rsid w:val="00477D7C"/>
    <w:rsid w:val="00481DCB"/>
    <w:rsid w:val="0048551D"/>
    <w:rsid w:val="00494FA5"/>
    <w:rsid w:val="004969AC"/>
    <w:rsid w:val="004A1046"/>
    <w:rsid w:val="004A4014"/>
    <w:rsid w:val="004B4001"/>
    <w:rsid w:val="004D2DA4"/>
    <w:rsid w:val="004D4775"/>
    <w:rsid w:val="004D74E7"/>
    <w:rsid w:val="004F26FA"/>
    <w:rsid w:val="005060E4"/>
    <w:rsid w:val="005165C3"/>
    <w:rsid w:val="0052122D"/>
    <w:rsid w:val="0052278E"/>
    <w:rsid w:val="0053207D"/>
    <w:rsid w:val="0055022D"/>
    <w:rsid w:val="00550CB4"/>
    <w:rsid w:val="005562B5"/>
    <w:rsid w:val="005578BD"/>
    <w:rsid w:val="0056310D"/>
    <w:rsid w:val="005A45AE"/>
    <w:rsid w:val="005A7454"/>
    <w:rsid w:val="005B6F9B"/>
    <w:rsid w:val="005D2B4D"/>
    <w:rsid w:val="005E041C"/>
    <w:rsid w:val="005F0F05"/>
    <w:rsid w:val="005F35D7"/>
    <w:rsid w:val="005F4DDD"/>
    <w:rsid w:val="006077EF"/>
    <w:rsid w:val="00612896"/>
    <w:rsid w:val="00614A44"/>
    <w:rsid w:val="00617C53"/>
    <w:rsid w:val="00621097"/>
    <w:rsid w:val="00631B58"/>
    <w:rsid w:val="00637916"/>
    <w:rsid w:val="006476E5"/>
    <w:rsid w:val="00647865"/>
    <w:rsid w:val="00652450"/>
    <w:rsid w:val="00662BED"/>
    <w:rsid w:val="00672784"/>
    <w:rsid w:val="00672EEA"/>
    <w:rsid w:val="00673433"/>
    <w:rsid w:val="00684913"/>
    <w:rsid w:val="00693AE3"/>
    <w:rsid w:val="006A0A34"/>
    <w:rsid w:val="006B01EE"/>
    <w:rsid w:val="006B1F4B"/>
    <w:rsid w:val="006D2F8D"/>
    <w:rsid w:val="006E3781"/>
    <w:rsid w:val="006E672A"/>
    <w:rsid w:val="006E67AF"/>
    <w:rsid w:val="006F2888"/>
    <w:rsid w:val="006F346E"/>
    <w:rsid w:val="00704B2F"/>
    <w:rsid w:val="00712C9C"/>
    <w:rsid w:val="00714203"/>
    <w:rsid w:val="00715537"/>
    <w:rsid w:val="00731E55"/>
    <w:rsid w:val="0074420E"/>
    <w:rsid w:val="00764829"/>
    <w:rsid w:val="0077533C"/>
    <w:rsid w:val="00775A97"/>
    <w:rsid w:val="00783003"/>
    <w:rsid w:val="007916D6"/>
    <w:rsid w:val="00794282"/>
    <w:rsid w:val="00794DEB"/>
    <w:rsid w:val="007A4A77"/>
    <w:rsid w:val="007A4E2A"/>
    <w:rsid w:val="007B00C1"/>
    <w:rsid w:val="007B5D2C"/>
    <w:rsid w:val="007C3B8F"/>
    <w:rsid w:val="007C3CF3"/>
    <w:rsid w:val="007C57CE"/>
    <w:rsid w:val="007C5E7E"/>
    <w:rsid w:val="007D027F"/>
    <w:rsid w:val="007D0A19"/>
    <w:rsid w:val="007E49A0"/>
    <w:rsid w:val="007E7410"/>
    <w:rsid w:val="007E7BF9"/>
    <w:rsid w:val="007F4DB2"/>
    <w:rsid w:val="00817ABA"/>
    <w:rsid w:val="00817D69"/>
    <w:rsid w:val="00835461"/>
    <w:rsid w:val="00836745"/>
    <w:rsid w:val="008402CD"/>
    <w:rsid w:val="0084380D"/>
    <w:rsid w:val="008442FA"/>
    <w:rsid w:val="00844D93"/>
    <w:rsid w:val="00847942"/>
    <w:rsid w:val="00853032"/>
    <w:rsid w:val="0087448D"/>
    <w:rsid w:val="00874C5D"/>
    <w:rsid w:val="0087713A"/>
    <w:rsid w:val="00877DBA"/>
    <w:rsid w:val="00883735"/>
    <w:rsid w:val="008911B0"/>
    <w:rsid w:val="008933F5"/>
    <w:rsid w:val="00893657"/>
    <w:rsid w:val="00895F6D"/>
    <w:rsid w:val="008B2CD7"/>
    <w:rsid w:val="008B4F11"/>
    <w:rsid w:val="008B62DE"/>
    <w:rsid w:val="008B7123"/>
    <w:rsid w:val="008C1A17"/>
    <w:rsid w:val="008C7DD9"/>
    <w:rsid w:val="008D2D26"/>
    <w:rsid w:val="008D79F4"/>
    <w:rsid w:val="008E03B2"/>
    <w:rsid w:val="008E0923"/>
    <w:rsid w:val="008E727B"/>
    <w:rsid w:val="008E79E9"/>
    <w:rsid w:val="008F0120"/>
    <w:rsid w:val="008F052B"/>
    <w:rsid w:val="008F31F8"/>
    <w:rsid w:val="008F69F4"/>
    <w:rsid w:val="00902D34"/>
    <w:rsid w:val="00905A33"/>
    <w:rsid w:val="00905D8A"/>
    <w:rsid w:val="009118C2"/>
    <w:rsid w:val="00916022"/>
    <w:rsid w:val="009525EE"/>
    <w:rsid w:val="0096245E"/>
    <w:rsid w:val="00970A4B"/>
    <w:rsid w:val="0098551E"/>
    <w:rsid w:val="00985F85"/>
    <w:rsid w:val="0099569D"/>
    <w:rsid w:val="009B2DA0"/>
    <w:rsid w:val="009B33C4"/>
    <w:rsid w:val="009B3D29"/>
    <w:rsid w:val="009B6E30"/>
    <w:rsid w:val="009B76C9"/>
    <w:rsid w:val="009C2409"/>
    <w:rsid w:val="009C2F55"/>
    <w:rsid w:val="009D2AD9"/>
    <w:rsid w:val="009D6EC9"/>
    <w:rsid w:val="009E769F"/>
    <w:rsid w:val="009F0147"/>
    <w:rsid w:val="009F38C8"/>
    <w:rsid w:val="009F6A03"/>
    <w:rsid w:val="009F6BE1"/>
    <w:rsid w:val="009F7BEA"/>
    <w:rsid w:val="00A00FF8"/>
    <w:rsid w:val="00A015F5"/>
    <w:rsid w:val="00A02803"/>
    <w:rsid w:val="00A02D49"/>
    <w:rsid w:val="00A130D4"/>
    <w:rsid w:val="00A1496A"/>
    <w:rsid w:val="00A34E8E"/>
    <w:rsid w:val="00A35ED9"/>
    <w:rsid w:val="00A3768E"/>
    <w:rsid w:val="00A40C08"/>
    <w:rsid w:val="00A51026"/>
    <w:rsid w:val="00A54AB6"/>
    <w:rsid w:val="00A61AC8"/>
    <w:rsid w:val="00A63157"/>
    <w:rsid w:val="00A6462C"/>
    <w:rsid w:val="00A665CE"/>
    <w:rsid w:val="00A676F0"/>
    <w:rsid w:val="00A7517A"/>
    <w:rsid w:val="00A75CE0"/>
    <w:rsid w:val="00A942A4"/>
    <w:rsid w:val="00AA605E"/>
    <w:rsid w:val="00AA61C5"/>
    <w:rsid w:val="00AA7E1B"/>
    <w:rsid w:val="00AB4D0B"/>
    <w:rsid w:val="00AB6662"/>
    <w:rsid w:val="00AC55FF"/>
    <w:rsid w:val="00AD1A6A"/>
    <w:rsid w:val="00AD2D2F"/>
    <w:rsid w:val="00AF11C3"/>
    <w:rsid w:val="00AF35AF"/>
    <w:rsid w:val="00AF5EFB"/>
    <w:rsid w:val="00AF738B"/>
    <w:rsid w:val="00B02FE3"/>
    <w:rsid w:val="00B15574"/>
    <w:rsid w:val="00B33F07"/>
    <w:rsid w:val="00B467E3"/>
    <w:rsid w:val="00B50AB2"/>
    <w:rsid w:val="00B52F0E"/>
    <w:rsid w:val="00B53DAF"/>
    <w:rsid w:val="00B556B3"/>
    <w:rsid w:val="00B57173"/>
    <w:rsid w:val="00B6491A"/>
    <w:rsid w:val="00B65FF7"/>
    <w:rsid w:val="00B67740"/>
    <w:rsid w:val="00B72E7D"/>
    <w:rsid w:val="00B74D8F"/>
    <w:rsid w:val="00B7571B"/>
    <w:rsid w:val="00B75F6B"/>
    <w:rsid w:val="00B7694D"/>
    <w:rsid w:val="00B82897"/>
    <w:rsid w:val="00B83E71"/>
    <w:rsid w:val="00B85AA5"/>
    <w:rsid w:val="00B913F6"/>
    <w:rsid w:val="00B919EB"/>
    <w:rsid w:val="00B945CE"/>
    <w:rsid w:val="00B948B4"/>
    <w:rsid w:val="00BA336C"/>
    <w:rsid w:val="00BA3A07"/>
    <w:rsid w:val="00BA671F"/>
    <w:rsid w:val="00BB1407"/>
    <w:rsid w:val="00BB4CCF"/>
    <w:rsid w:val="00BC3B04"/>
    <w:rsid w:val="00BD1A2E"/>
    <w:rsid w:val="00BD7B88"/>
    <w:rsid w:val="00BE15C7"/>
    <w:rsid w:val="00BE1DE0"/>
    <w:rsid w:val="00BE28AD"/>
    <w:rsid w:val="00BF1FD3"/>
    <w:rsid w:val="00C01874"/>
    <w:rsid w:val="00C027E7"/>
    <w:rsid w:val="00C038FD"/>
    <w:rsid w:val="00C0458E"/>
    <w:rsid w:val="00C050EF"/>
    <w:rsid w:val="00C07761"/>
    <w:rsid w:val="00C120E7"/>
    <w:rsid w:val="00C1294E"/>
    <w:rsid w:val="00C14484"/>
    <w:rsid w:val="00C2080B"/>
    <w:rsid w:val="00C21FB3"/>
    <w:rsid w:val="00C23E5E"/>
    <w:rsid w:val="00C3775F"/>
    <w:rsid w:val="00C5096D"/>
    <w:rsid w:val="00C54C30"/>
    <w:rsid w:val="00C7622F"/>
    <w:rsid w:val="00C76E10"/>
    <w:rsid w:val="00C806DC"/>
    <w:rsid w:val="00C815FD"/>
    <w:rsid w:val="00C87D27"/>
    <w:rsid w:val="00C911F6"/>
    <w:rsid w:val="00C91C38"/>
    <w:rsid w:val="00C9363D"/>
    <w:rsid w:val="00C954F7"/>
    <w:rsid w:val="00C97DD0"/>
    <w:rsid w:val="00C97E03"/>
    <w:rsid w:val="00CA6C5B"/>
    <w:rsid w:val="00CA6FD8"/>
    <w:rsid w:val="00CB0B0B"/>
    <w:rsid w:val="00CC1607"/>
    <w:rsid w:val="00CC1C04"/>
    <w:rsid w:val="00CC7738"/>
    <w:rsid w:val="00CD14FC"/>
    <w:rsid w:val="00CD3574"/>
    <w:rsid w:val="00CD4044"/>
    <w:rsid w:val="00CD5B8E"/>
    <w:rsid w:val="00CD7487"/>
    <w:rsid w:val="00CD7838"/>
    <w:rsid w:val="00CE10D1"/>
    <w:rsid w:val="00CE5C58"/>
    <w:rsid w:val="00CF5CAD"/>
    <w:rsid w:val="00D06281"/>
    <w:rsid w:val="00D17FB2"/>
    <w:rsid w:val="00D224D1"/>
    <w:rsid w:val="00D2662E"/>
    <w:rsid w:val="00D275E2"/>
    <w:rsid w:val="00D37058"/>
    <w:rsid w:val="00D42BC5"/>
    <w:rsid w:val="00D50092"/>
    <w:rsid w:val="00D63806"/>
    <w:rsid w:val="00D73BE6"/>
    <w:rsid w:val="00D73F78"/>
    <w:rsid w:val="00D761F6"/>
    <w:rsid w:val="00D77E8D"/>
    <w:rsid w:val="00D821D4"/>
    <w:rsid w:val="00D915AE"/>
    <w:rsid w:val="00D939C4"/>
    <w:rsid w:val="00D96151"/>
    <w:rsid w:val="00DA061F"/>
    <w:rsid w:val="00DA382C"/>
    <w:rsid w:val="00DA7148"/>
    <w:rsid w:val="00DA76E3"/>
    <w:rsid w:val="00DB1580"/>
    <w:rsid w:val="00DB233F"/>
    <w:rsid w:val="00DB47F4"/>
    <w:rsid w:val="00DC1C18"/>
    <w:rsid w:val="00DC5703"/>
    <w:rsid w:val="00DC73FD"/>
    <w:rsid w:val="00DD2F6B"/>
    <w:rsid w:val="00DE4047"/>
    <w:rsid w:val="00DE53BA"/>
    <w:rsid w:val="00DE69C7"/>
    <w:rsid w:val="00E13C56"/>
    <w:rsid w:val="00E17F4F"/>
    <w:rsid w:val="00E2657A"/>
    <w:rsid w:val="00E26B4A"/>
    <w:rsid w:val="00E36BB4"/>
    <w:rsid w:val="00E40E9B"/>
    <w:rsid w:val="00E44283"/>
    <w:rsid w:val="00E472C8"/>
    <w:rsid w:val="00E506F9"/>
    <w:rsid w:val="00E50EEF"/>
    <w:rsid w:val="00E51FB2"/>
    <w:rsid w:val="00E54B9F"/>
    <w:rsid w:val="00E56799"/>
    <w:rsid w:val="00E57821"/>
    <w:rsid w:val="00E70535"/>
    <w:rsid w:val="00E75C2F"/>
    <w:rsid w:val="00E82686"/>
    <w:rsid w:val="00E82A26"/>
    <w:rsid w:val="00E84EC1"/>
    <w:rsid w:val="00E91879"/>
    <w:rsid w:val="00EA6267"/>
    <w:rsid w:val="00EB590E"/>
    <w:rsid w:val="00EC2440"/>
    <w:rsid w:val="00EC6DBF"/>
    <w:rsid w:val="00ED6A0E"/>
    <w:rsid w:val="00EF7C7E"/>
    <w:rsid w:val="00F0262B"/>
    <w:rsid w:val="00F031A8"/>
    <w:rsid w:val="00F1264E"/>
    <w:rsid w:val="00F1470F"/>
    <w:rsid w:val="00F16F47"/>
    <w:rsid w:val="00F2041E"/>
    <w:rsid w:val="00F22F99"/>
    <w:rsid w:val="00F30763"/>
    <w:rsid w:val="00F30EA1"/>
    <w:rsid w:val="00F31FF7"/>
    <w:rsid w:val="00F32EFD"/>
    <w:rsid w:val="00F41C75"/>
    <w:rsid w:val="00F42081"/>
    <w:rsid w:val="00F4245F"/>
    <w:rsid w:val="00F431E5"/>
    <w:rsid w:val="00F451BB"/>
    <w:rsid w:val="00F54A1F"/>
    <w:rsid w:val="00F6262C"/>
    <w:rsid w:val="00F67585"/>
    <w:rsid w:val="00F74779"/>
    <w:rsid w:val="00F814A3"/>
    <w:rsid w:val="00F9164E"/>
    <w:rsid w:val="00F92F7B"/>
    <w:rsid w:val="00F9643D"/>
    <w:rsid w:val="00FA3676"/>
    <w:rsid w:val="00FB24DE"/>
    <w:rsid w:val="00FC6FA4"/>
    <w:rsid w:val="00FD2C23"/>
    <w:rsid w:val="00FD4124"/>
    <w:rsid w:val="00FE14B3"/>
    <w:rsid w:val="00FF1EFF"/>
    <w:rsid w:val="00FF6E67"/>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A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yperlink" Target="https://www.researchgate.net/publication/328752113_Household_Preferences_to_Reduce_Their_Greenhouse_Gas_Footprint_A_Comparative_Study_from_Four_European_Cities" TargetMode="External"/><Relationship Id="rId26" Type="http://schemas.openxmlformats.org/officeDocument/2006/relationships/hyperlink" Target="https://www.semanticscholar.org/paper/Energy%2C-EROI-and-quality-of-life-Lambert-Hall/09522fe373ba57a798e5c511e9df5e7568876fa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pcc.ch/sr15/chapter/chapter-3/" TargetMode="External"/><Relationship Id="rId34" Type="http://schemas.openxmlformats.org/officeDocument/2006/relationships/hyperlink" Target="mailto:feedback@ICCC.mfe.govt.nz"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https://www.researchgate.net/publication/272786779_Ten_reasons_why_carbon_markets_will_not_bring_about_radical_emissions_reduction" TargetMode="External"/><Relationship Id="rId25" Type="http://schemas.openxmlformats.org/officeDocument/2006/relationships/hyperlink" Target="https://www.researchgate.net/publication/241454355_Beyond_GDP_The_Need_for_New_Measures_of_Progress" TargetMode="External"/><Relationship Id="rId33" Type="http://schemas.openxmlformats.org/officeDocument/2006/relationships/hyperlink" Target="https://www.nccarf.edu.au/localgov/sites/nccarf.edu.au.localgov/files/casestudies/pdf/Sunshine%20Coast_CC%20%26%20Peak%20Oil_Stratagy.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publication/253300606_To_Tax_or_Not_to_Tax_Alternative_Approaches_to_Slowing_Global_Warming" TargetMode="External"/><Relationship Id="rId20" Type="http://schemas.openxmlformats.org/officeDocument/2006/relationships/hyperlink" Target="https://www.indexmundi.com" TargetMode="External"/><Relationship Id="rId29" Type="http://schemas.openxmlformats.org/officeDocument/2006/relationships/hyperlink" Target="https://www.nature.com/articles/nature1401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hyperlink" Target="https://www.stats.govt.nz/topics/economy" TargetMode="External"/><Relationship Id="rId32" Type="http://schemas.openxmlformats.org/officeDocument/2006/relationships/hyperlink" Target="https://advances.sciencemag.org/content/1/8/e1500589/tab-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ture.com/articles/s41558-018-0201-2" TargetMode="External"/><Relationship Id="rId23" Type="http://schemas.openxmlformats.org/officeDocument/2006/relationships/hyperlink" Target="https://www.theguardian.com/environment/2019/aug/03/ipcc-land-use-food-production-key-to-climate-crisis-leaked-report" TargetMode="External"/><Relationship Id="rId28" Type="http://schemas.openxmlformats.org/officeDocument/2006/relationships/hyperlink" Target="https://www.researchgate.net/publication/303203352_Using_carbon_footprint_to_evaluate_environmental_issues_of_food_transportation" TargetMode="External"/><Relationship Id="rId36" Type="http://schemas.openxmlformats.org/officeDocument/2006/relationships/header" Target="header1.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hyperlink" Target="https://iopscience.iop.org/article/10.1088/1748-9326/aa7541" TargetMode="External"/><Relationship Id="rId31" Type="http://schemas.openxmlformats.org/officeDocument/2006/relationships/hyperlink" Target="https://truecostblog.com/2010/05/27/fuel-efficiency-modes-of-transportation-ranked-by-mpg/" TargetMode="Externa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hyperlink" Target="https://www.ipcc.ch/report/srccl/" TargetMode="External"/><Relationship Id="rId27" Type="http://schemas.openxmlformats.org/officeDocument/2006/relationships/hyperlink" Target="https://sustainabledevelopment.un.org/index.php?page=view&amp;type=400&amp;nr=107&amp;menu=1515" TargetMode="External"/><Relationship Id="rId30" Type="http://schemas.openxmlformats.org/officeDocument/2006/relationships/hyperlink" Target="https://emissionstracker.mfe.govt.nz/" TargetMode="External"/><Relationship Id="rId35" Type="http://schemas.openxmlformats.org/officeDocument/2006/relationships/hyperlink" Target="mailto:feedback@ICCC.mfe.govt.nz"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D96D-4D85-4D49-9D77-7ADAF889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4165</Words>
  <Characters>23744</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Ivan Johnstone</cp:lastModifiedBy>
  <cp:revision>3</cp:revision>
  <cp:lastPrinted>2019-09-08T23:57:00Z</cp:lastPrinted>
  <dcterms:created xsi:type="dcterms:W3CDTF">2019-11-12T18:47:00Z</dcterms:created>
  <dcterms:modified xsi:type="dcterms:W3CDTF">2019-11-12T18:49:00Z</dcterms:modified>
</cp:coreProperties>
</file>